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FF352" w14:textId="5B0A72A4" w:rsidR="00BA6005" w:rsidRPr="0040001F" w:rsidRDefault="00BA6005" w:rsidP="00BA6005">
      <w:pPr>
        <w:spacing w:after="0"/>
        <w:rPr>
          <w:rFonts w:ascii="Arial" w:eastAsia="Times New Roman" w:hAnsi="Arial" w:cs="Arial"/>
          <w:color w:val="000000"/>
          <w:sz w:val="16"/>
          <w:szCs w:val="16"/>
          <w:lang w:eastAsia="zh-CN"/>
        </w:rPr>
      </w:pPr>
      <w:bookmarkStart w:id="0" w:name="_Ref399006623"/>
      <w:bookmarkStart w:id="1" w:name="_Toc92513360"/>
      <w:bookmarkStart w:id="2" w:name="_Hlk491845607"/>
      <w:r w:rsidRPr="0040001F">
        <w:rPr>
          <w:rFonts w:ascii="Arial" w:eastAsia="Times New Roman" w:hAnsi="Arial" w:cs="Arial"/>
          <w:b/>
          <w:sz w:val="24"/>
          <w:szCs w:val="24"/>
          <w:lang w:val="en-GB"/>
        </w:rPr>
        <w:t>3GPP TSG-RAN WG4 Meeting #9</w:t>
      </w:r>
      <w:r>
        <w:rPr>
          <w:rFonts w:ascii="Arial" w:eastAsia="Times New Roman" w:hAnsi="Arial" w:cs="Arial"/>
          <w:b/>
          <w:sz w:val="24"/>
          <w:szCs w:val="24"/>
          <w:lang w:val="en-GB"/>
        </w:rPr>
        <w:t>8-Bis-e</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00E872E5" w:rsidRPr="00E872E5">
        <w:rPr>
          <w:rFonts w:ascii="Arial" w:eastAsia="Times New Roman" w:hAnsi="Arial" w:cs="Arial"/>
          <w:b/>
          <w:sz w:val="24"/>
          <w:szCs w:val="24"/>
          <w:lang w:val="en-GB"/>
        </w:rPr>
        <w:t>R4-2106466</w:t>
      </w:r>
    </w:p>
    <w:p w14:paraId="4D167112" w14:textId="77777777" w:rsidR="00BA6005" w:rsidRPr="0087636F" w:rsidRDefault="00BA6005" w:rsidP="00BA6005">
      <w:pPr>
        <w:pStyle w:val="CRCoverPage"/>
        <w:tabs>
          <w:tab w:val="right" w:pos="9639"/>
        </w:tabs>
        <w:spacing w:after="0"/>
        <w:rPr>
          <w:rFonts w:cs="Arial"/>
          <w:b/>
          <w:sz w:val="24"/>
          <w:szCs w:val="24"/>
        </w:rPr>
      </w:pPr>
      <w:r>
        <w:rPr>
          <w:rFonts w:cs="Arial"/>
          <w:b/>
          <w:sz w:val="24"/>
          <w:szCs w:val="24"/>
        </w:rPr>
        <w:t>Online, 12 – 21 May, 20</w:t>
      </w:r>
      <w:bookmarkEnd w:id="2"/>
      <w:r>
        <w:rPr>
          <w:rFonts w:cs="Arial"/>
          <w:b/>
          <w:sz w:val="24"/>
          <w:szCs w:val="24"/>
        </w:rPr>
        <w:t>21</w:t>
      </w:r>
    </w:p>
    <w:p w14:paraId="70FCA909" w14:textId="77777777" w:rsidR="00BA6005" w:rsidRDefault="00BA6005" w:rsidP="00BA6005">
      <w:pPr>
        <w:spacing w:after="120"/>
        <w:ind w:left="1985" w:hanging="1985"/>
        <w:rPr>
          <w:rFonts w:ascii="Arial" w:hAnsi="Arial" w:cs="Arial"/>
          <w:b/>
        </w:rPr>
      </w:pPr>
    </w:p>
    <w:p w14:paraId="27EDB4E2" w14:textId="77777777" w:rsidR="00BA6005" w:rsidRPr="00D83B07" w:rsidRDefault="00BA6005" w:rsidP="00BA6005">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Pr>
          <w:rFonts w:ascii="Arial" w:eastAsia="Batang" w:hAnsi="Arial" w:cs="Arial"/>
          <w:lang w:eastAsia="zh-CN"/>
        </w:rPr>
        <w:t>Intel Corporation</w:t>
      </w:r>
    </w:p>
    <w:p w14:paraId="65410A41" w14:textId="77777777" w:rsidR="00BA6005" w:rsidRPr="00CD6F8D" w:rsidRDefault="00BA6005" w:rsidP="00BA6005">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Pr="006D17BD">
        <w:rPr>
          <w:rFonts w:ascii="Arial" w:hAnsi="Arial" w:cs="Arial"/>
          <w:bCs/>
        </w:rPr>
        <w:t xml:space="preserve">On System parameters for </w:t>
      </w:r>
      <w:r w:rsidRPr="006D17BD">
        <w:rPr>
          <w:rFonts w:ascii="Arial" w:eastAsia="MS Mincho" w:hAnsi="Arial" w:cs="Arial"/>
          <w:bCs/>
          <w:lang w:eastAsia="ja-JP"/>
        </w:rPr>
        <w:t>NR on 52.6 – 71 GHz</w:t>
      </w:r>
    </w:p>
    <w:p w14:paraId="0B335CBF" w14:textId="17C2A7B6" w:rsidR="00BA6005" w:rsidRPr="001F1E22" w:rsidRDefault="00BA6005" w:rsidP="00BA6005">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124C">
        <w:rPr>
          <w:rFonts w:ascii="Arial" w:eastAsia="MS Mincho" w:hAnsi="Arial" w:cs="Arial"/>
        </w:rPr>
        <w:t>8.12.3</w:t>
      </w:r>
    </w:p>
    <w:p w14:paraId="4C79CBE6" w14:textId="77777777" w:rsidR="00BA6005" w:rsidRPr="00D83B07" w:rsidRDefault="00BA6005" w:rsidP="00BA6005">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Pr>
          <w:rFonts w:ascii="Arial" w:eastAsia="MS Mincho" w:hAnsi="Arial" w:cs="Arial"/>
          <w:bCs/>
          <w:lang w:eastAsia="ja-JP"/>
        </w:rPr>
        <w:t>Approval</w:t>
      </w:r>
    </w:p>
    <w:bookmarkEnd w:id="0"/>
    <w:bookmarkEnd w:id="1"/>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4038813A" w14:textId="77777777" w:rsidR="00BC3E18" w:rsidRDefault="00BC3E18" w:rsidP="00BC3E18">
      <w:r>
        <w:t>The SI on NR 52.6 – 71 GHz was completed in the last RAN4#98-e, As a part of the study item, feasible numerologies and channel bandwidths were discussed which were captured in TR 38.808. However, the outcome of the SI was not final rather intermediate as RAN4 still needs to further narrow down minimum and maximum channel bandwidths as well as other channel bandwidths between them.</w:t>
      </w:r>
    </w:p>
    <w:p w14:paraId="52C259AC" w14:textId="77777777" w:rsidR="00BC3E18" w:rsidRDefault="00BC3E18" w:rsidP="00BC3E18">
      <w:r>
        <w:t>In this paper, we present our view on system parameters including numerologies, channel bandwidths, and channel raster.</w:t>
      </w:r>
    </w:p>
    <w:p w14:paraId="1228BD04" w14:textId="35979FAB" w:rsidR="00536054" w:rsidRDefault="00BE7FF4" w:rsidP="00BE7FF4">
      <w:pPr>
        <w:pStyle w:val="Heading1"/>
      </w:pPr>
      <w:r>
        <w:t>Discussion</w:t>
      </w:r>
    </w:p>
    <w:p w14:paraId="14D53193" w14:textId="30AA25F4" w:rsidR="004F66DF" w:rsidRPr="00D46B57" w:rsidRDefault="004F66DF" w:rsidP="004F66DF">
      <w:pPr>
        <w:rPr>
          <w:b/>
          <w:bCs/>
          <w:i/>
          <w:iCs/>
          <w:sz w:val="24"/>
          <w:szCs w:val="24"/>
          <w:lang w:val="sv-SE"/>
        </w:rPr>
      </w:pPr>
      <w:r w:rsidRPr="00D46B57">
        <w:rPr>
          <w:b/>
          <w:bCs/>
          <w:i/>
          <w:iCs/>
          <w:sz w:val="24"/>
          <w:szCs w:val="24"/>
          <w:lang w:val="sv-SE"/>
        </w:rPr>
        <w:t>Numerologies and channel bandwidth</w:t>
      </w:r>
      <w:r w:rsidR="00D46B57" w:rsidRPr="00D46B57">
        <w:rPr>
          <w:b/>
          <w:bCs/>
          <w:i/>
          <w:iCs/>
          <w:sz w:val="24"/>
          <w:szCs w:val="24"/>
          <w:lang w:val="sv-SE"/>
        </w:rPr>
        <w:t>s</w:t>
      </w:r>
    </w:p>
    <w:p w14:paraId="47F03C53" w14:textId="77777777" w:rsidR="00D670BA" w:rsidRDefault="00D670BA" w:rsidP="00D670BA">
      <w:pPr>
        <w:spacing w:after="0"/>
      </w:pPr>
      <w:r>
        <w:t>In TR 38.808 captured the following table 1 as the outcome of the SI on NR 52.6 – 71 GHz.</w:t>
      </w:r>
    </w:p>
    <w:p w14:paraId="66471D7B" w14:textId="77777777" w:rsidR="00D670BA" w:rsidRDefault="00D670BA" w:rsidP="00D670BA">
      <w:pPr>
        <w:spacing w:after="0"/>
      </w:pP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D670BA" w:rsidRPr="00480E77" w14:paraId="5FCA95F7" w14:textId="77777777" w:rsidTr="00C61271">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2F603" w14:textId="77777777" w:rsidR="00D670BA" w:rsidRPr="00480E77" w:rsidRDefault="00D670BA" w:rsidP="00C61271">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4B45F" w14:textId="77777777" w:rsidR="00D670BA" w:rsidRPr="00480E77" w:rsidRDefault="00D670BA" w:rsidP="00C61271">
            <w:pPr>
              <w:pStyle w:val="TAC"/>
              <w:rPr>
                <w:b/>
                <w:bCs/>
                <w:lang w:val="en-US"/>
              </w:rPr>
            </w:pPr>
            <w:r w:rsidRPr="00480E77">
              <w:rPr>
                <w:b/>
                <w:bCs/>
                <w:lang w:val="en-U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86DD7" w14:textId="77777777" w:rsidR="00D670BA" w:rsidRPr="00480E77" w:rsidRDefault="00D670BA" w:rsidP="00C61271">
            <w:pPr>
              <w:pStyle w:val="TAC"/>
              <w:rPr>
                <w:b/>
                <w:bCs/>
                <w:lang w:val="en-US"/>
              </w:rPr>
            </w:pPr>
            <w:r w:rsidRPr="00480E77">
              <w:rPr>
                <w:b/>
                <w:bCs/>
                <w:lang w:val="en-US"/>
              </w:rPr>
              <w:t xml:space="preserve">Maximum bandwidths [MHz] </w:t>
            </w:r>
          </w:p>
        </w:tc>
      </w:tr>
      <w:tr w:rsidR="00D670BA" w:rsidRPr="00480E77" w14:paraId="26E88CD2" w14:textId="77777777" w:rsidTr="00C6127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7FBCB" w14:textId="77777777" w:rsidR="00D670BA" w:rsidRPr="00480E77" w:rsidRDefault="00D670BA" w:rsidP="00C61271">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39D7F" w14:textId="77777777" w:rsidR="00D670BA" w:rsidRPr="00480E77" w:rsidRDefault="00D670BA" w:rsidP="00C61271">
            <w:pPr>
              <w:pStyle w:val="TAC"/>
              <w:rPr>
                <w:lang w:val="en-US"/>
              </w:rPr>
            </w:pPr>
            <w:r w:rsidRPr="00480E77">
              <w:rPr>
                <w:lang w:val="en-US"/>
              </w:rPr>
              <w:t>50, 400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CADE9A1" w14:textId="77777777" w:rsidR="00D670BA" w:rsidRPr="00480E77" w:rsidRDefault="00D670BA" w:rsidP="00C61271">
            <w:pPr>
              <w:pStyle w:val="TAC"/>
              <w:rPr>
                <w:lang w:val="en-US"/>
              </w:rPr>
            </w:pPr>
            <w:r w:rsidRPr="00480E77">
              <w:rPr>
                <w:lang w:val="en-US"/>
              </w:rPr>
              <w:t xml:space="preserve">400 </w:t>
            </w:r>
          </w:p>
        </w:tc>
      </w:tr>
      <w:tr w:rsidR="00D670BA" w:rsidRPr="00480E77" w14:paraId="0BA96223" w14:textId="77777777" w:rsidTr="00C6127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F2B22" w14:textId="77777777" w:rsidR="00D670BA" w:rsidRPr="00480E77" w:rsidRDefault="00D670BA" w:rsidP="00C61271">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DD67ED5" w14:textId="77777777" w:rsidR="00D670BA" w:rsidRPr="00480E77" w:rsidRDefault="00D670BA" w:rsidP="00C61271">
            <w:pPr>
              <w:pStyle w:val="TAC"/>
              <w:rPr>
                <w:lang w:val="en-US"/>
              </w:rPr>
            </w:pPr>
            <w:r w:rsidRPr="00480E77">
              <w:rPr>
                <w:lang w:val="en-US"/>
              </w:rP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8CC9628" w14:textId="77777777" w:rsidR="00D670BA" w:rsidRPr="00480E77" w:rsidRDefault="00D670BA" w:rsidP="00C61271">
            <w:pPr>
              <w:pStyle w:val="TAC"/>
              <w:rPr>
                <w:lang w:val="en-US"/>
              </w:rPr>
            </w:pPr>
            <w:r w:rsidRPr="00480E77">
              <w:rPr>
                <w:lang w:val="en-US"/>
              </w:rPr>
              <w:t>1600</w:t>
            </w:r>
          </w:p>
        </w:tc>
      </w:tr>
      <w:tr w:rsidR="00D670BA" w:rsidRPr="00480E77" w14:paraId="3B5DE001" w14:textId="77777777" w:rsidTr="00C61271">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697E0" w14:textId="77777777" w:rsidR="00D670BA" w:rsidRPr="00480E77" w:rsidRDefault="00D670BA" w:rsidP="00C61271">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F9D714C" w14:textId="77777777" w:rsidR="00D670BA" w:rsidRPr="00480E77" w:rsidRDefault="00D670BA" w:rsidP="00C61271">
            <w:pPr>
              <w:pStyle w:val="TAC"/>
              <w:rPr>
                <w:lang w:val="en-US"/>
              </w:rPr>
            </w:pPr>
            <w:r w:rsidRPr="00480E77">
              <w:rPr>
                <w:lang w:val="en-US"/>
              </w:rP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6105372" w14:textId="77777777" w:rsidR="00D670BA" w:rsidRPr="00480E77" w:rsidRDefault="00D670BA" w:rsidP="00C61271">
            <w:pPr>
              <w:pStyle w:val="TAC"/>
              <w:rPr>
                <w:lang w:val="en-US"/>
              </w:rPr>
            </w:pPr>
            <w:r w:rsidRPr="00480E77">
              <w:rPr>
                <w:lang w:val="en-US"/>
              </w:rPr>
              <w:t>1600, 2000, 2160, 3200 (Note)</w:t>
            </w:r>
          </w:p>
        </w:tc>
      </w:tr>
      <w:tr w:rsidR="00D670BA" w:rsidRPr="00DE68AB" w14:paraId="697D8A11" w14:textId="77777777" w:rsidTr="00C61271">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6AEB" w14:textId="77777777" w:rsidR="00D670BA" w:rsidRDefault="00D670BA" w:rsidP="00C61271">
            <w:pPr>
              <w:pStyle w:val="TAL"/>
            </w:pPr>
            <w:r>
              <w:t xml:space="preserve">Note: for the cases where multiple values are listed as candidates, there is no direct linking among min and max values in this table. </w:t>
            </w:r>
          </w:p>
        </w:tc>
      </w:tr>
    </w:tbl>
    <w:p w14:paraId="1026A012" w14:textId="77777777" w:rsidR="00D670BA" w:rsidRDefault="00D670BA" w:rsidP="00D670BA">
      <w:pPr>
        <w:spacing w:after="0"/>
        <w:jc w:val="center"/>
      </w:pPr>
      <w:r>
        <w:t xml:space="preserve">Table 1. </w:t>
      </w:r>
      <w:r w:rsidRPr="00480E77">
        <w:t>Minimum and maximum channel bandwidths for supported numerologies</w:t>
      </w:r>
      <w:r>
        <w:t xml:space="preserve"> (Table 4.2.7-1 in TR 38.808)</w:t>
      </w:r>
    </w:p>
    <w:p w14:paraId="34D7899D" w14:textId="77777777" w:rsidR="00D670BA" w:rsidRDefault="00D670BA" w:rsidP="00D670BA">
      <w:pPr>
        <w:spacing w:after="0"/>
      </w:pPr>
    </w:p>
    <w:p w14:paraId="4BC712EB" w14:textId="77777777" w:rsidR="00D670BA" w:rsidRDefault="00D670BA" w:rsidP="00D670BA">
      <w:pPr>
        <w:spacing w:after="0"/>
      </w:pPr>
    </w:p>
    <w:p w14:paraId="2F2D94C5" w14:textId="100A6CB9" w:rsidR="00D670BA" w:rsidRDefault="00D670BA" w:rsidP="00D670BA">
      <w:pPr>
        <w:spacing w:after="0"/>
      </w:pPr>
      <w:r>
        <w:t>There was further update from RAN1 [2] on min/max channel bandwidths</w:t>
      </w:r>
      <w:r w:rsidR="00903D0D">
        <w:t xml:space="preserve"> which are </w:t>
      </w:r>
      <w:r w:rsidR="004025AF">
        <w:t xml:space="preserve">not fully aligned with RAN4 SI outcome. </w:t>
      </w:r>
      <w:r w:rsidR="007C3477">
        <w:t xml:space="preserve">Note that 50 MHz with 120 kHz SCS was removed by RAN1 due to </w:t>
      </w:r>
      <w:r w:rsidR="000A54D0">
        <w:t>the concern of</w:t>
      </w:r>
      <w:r w:rsidR="00203EA8">
        <w:t xml:space="preserve"> CORESET </w:t>
      </w:r>
      <w:r w:rsidR="00E01CFA">
        <w:t xml:space="preserve">bandwidth. </w:t>
      </w:r>
      <w:r>
        <w:t>The table 2 summarizes the LS</w:t>
      </w:r>
    </w:p>
    <w:p w14:paraId="02B1036A" w14:textId="77777777" w:rsidR="00D670BA" w:rsidRDefault="00D670BA" w:rsidP="00D670BA">
      <w:pPr>
        <w:spacing w:after="0"/>
      </w:pPr>
      <w:r>
        <w:t xml:space="preserve"> </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D670BA" w:rsidRPr="00480E77" w14:paraId="6E5C4C56" w14:textId="77777777" w:rsidTr="00C61271">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CB5AD" w14:textId="77777777" w:rsidR="00D670BA" w:rsidRPr="00480E77" w:rsidRDefault="00D670BA" w:rsidP="00C61271">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28238" w14:textId="77777777" w:rsidR="00D670BA" w:rsidRPr="00480E77" w:rsidRDefault="00D670BA" w:rsidP="00C61271">
            <w:pPr>
              <w:pStyle w:val="TAC"/>
              <w:rPr>
                <w:b/>
                <w:bCs/>
                <w:lang w:val="en-US"/>
              </w:rPr>
            </w:pPr>
            <w:r w:rsidRPr="00480E77">
              <w:rPr>
                <w:b/>
                <w:bCs/>
                <w:lang w:val="en-U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A7D0D" w14:textId="77777777" w:rsidR="00D670BA" w:rsidRPr="00480E77" w:rsidRDefault="00D670BA" w:rsidP="00C61271">
            <w:pPr>
              <w:pStyle w:val="TAC"/>
              <w:rPr>
                <w:b/>
                <w:bCs/>
                <w:lang w:val="en-US"/>
              </w:rPr>
            </w:pPr>
            <w:r w:rsidRPr="00480E77">
              <w:rPr>
                <w:b/>
                <w:bCs/>
                <w:lang w:val="en-US"/>
              </w:rPr>
              <w:t xml:space="preserve">Maximum bandwidths [MHz] </w:t>
            </w:r>
          </w:p>
        </w:tc>
      </w:tr>
      <w:tr w:rsidR="00D670BA" w:rsidRPr="00480E77" w14:paraId="280F2101" w14:textId="77777777" w:rsidTr="00C6127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97FAB" w14:textId="77777777" w:rsidR="00D670BA" w:rsidRPr="00480E77" w:rsidRDefault="00D670BA" w:rsidP="00C61271">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9D3A9D9" w14:textId="77777777" w:rsidR="00D670BA" w:rsidRDefault="00D670BA" w:rsidP="00C61271">
            <w:pPr>
              <w:pStyle w:val="TAC"/>
              <w:rPr>
                <w:lang w:val="en-US"/>
              </w:rPr>
            </w:pPr>
            <w:r>
              <w:rPr>
                <w:lang w:val="en-US"/>
              </w:rPr>
              <w:t>Option 1: 100</w:t>
            </w:r>
          </w:p>
          <w:p w14:paraId="5827C4CB" w14:textId="77777777" w:rsidR="00D670BA" w:rsidRDefault="00D670BA" w:rsidP="00C61271">
            <w:pPr>
              <w:pStyle w:val="TAC"/>
              <w:rPr>
                <w:lang w:val="en-US"/>
              </w:rPr>
            </w:pPr>
            <w:r>
              <w:rPr>
                <w:lang w:val="en-US"/>
              </w:rPr>
              <w:t>Option 2: 200</w:t>
            </w:r>
          </w:p>
          <w:p w14:paraId="08B58D38" w14:textId="77777777" w:rsidR="00D670BA" w:rsidRPr="00480E77" w:rsidRDefault="00D670BA" w:rsidP="00C61271">
            <w:pPr>
              <w:pStyle w:val="TAC"/>
              <w:rPr>
                <w:lang w:val="en-US"/>
              </w:rPr>
            </w:pPr>
            <w:r>
              <w:rPr>
                <w:lang w:val="en-US"/>
              </w:rPr>
              <w:t>Option 3: 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7F75F48" w14:textId="77777777" w:rsidR="00D670BA" w:rsidRPr="00480E77" w:rsidRDefault="00D670BA" w:rsidP="00C61271">
            <w:pPr>
              <w:pStyle w:val="TAC"/>
              <w:rPr>
                <w:lang w:val="en-US"/>
              </w:rPr>
            </w:pPr>
            <w:r w:rsidRPr="00480E77">
              <w:rPr>
                <w:lang w:val="en-US"/>
              </w:rPr>
              <w:t xml:space="preserve">400 </w:t>
            </w:r>
          </w:p>
        </w:tc>
      </w:tr>
      <w:tr w:rsidR="00D670BA" w:rsidRPr="00480E77" w14:paraId="34636A91" w14:textId="77777777" w:rsidTr="00C6127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1E0A7" w14:textId="77777777" w:rsidR="00D670BA" w:rsidRPr="00480E77" w:rsidRDefault="00D670BA" w:rsidP="00C61271">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6C456D7" w14:textId="77777777" w:rsidR="00D670BA" w:rsidRDefault="00D670BA" w:rsidP="00C61271">
            <w:pPr>
              <w:pStyle w:val="TAC"/>
              <w:rPr>
                <w:lang w:val="en-US"/>
              </w:rPr>
            </w:pPr>
            <w:r>
              <w:rPr>
                <w:lang w:val="en-US"/>
              </w:rPr>
              <w:t xml:space="preserve">Option 1: </w:t>
            </w:r>
            <w:r w:rsidRPr="00480E77">
              <w:rPr>
                <w:lang w:val="en-US"/>
              </w:rPr>
              <w:t>200</w:t>
            </w:r>
          </w:p>
          <w:p w14:paraId="0544265D" w14:textId="77777777" w:rsidR="00D670BA" w:rsidRPr="00480E77" w:rsidRDefault="00D670BA" w:rsidP="00C61271">
            <w:pPr>
              <w:pStyle w:val="TAC"/>
              <w:rPr>
                <w:lang w:val="en-US"/>
              </w:rPr>
            </w:pPr>
            <w:r>
              <w:rPr>
                <w:lang w:val="en-US"/>
              </w:rPr>
              <w:t>Option 2: 400</w:t>
            </w:r>
            <w:r w:rsidRPr="00480E77">
              <w:rPr>
                <w:lang w:val="en-US"/>
              </w:rPr>
              <w:t xml:space="preserve">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280705D" w14:textId="77777777" w:rsidR="00D670BA" w:rsidRPr="00480E77" w:rsidRDefault="00D670BA" w:rsidP="00C61271">
            <w:pPr>
              <w:pStyle w:val="TAC"/>
              <w:rPr>
                <w:lang w:val="en-US"/>
              </w:rPr>
            </w:pPr>
            <w:r w:rsidRPr="00480E77">
              <w:rPr>
                <w:lang w:val="en-US"/>
              </w:rPr>
              <w:t>1600</w:t>
            </w:r>
          </w:p>
        </w:tc>
      </w:tr>
      <w:tr w:rsidR="00D670BA" w:rsidRPr="00480E77" w14:paraId="293109D4" w14:textId="77777777" w:rsidTr="00C61271">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FACA" w14:textId="77777777" w:rsidR="00D670BA" w:rsidRPr="00480E77" w:rsidRDefault="00D670BA" w:rsidP="00C61271">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1D1077A" w14:textId="77777777" w:rsidR="00D670BA" w:rsidRDefault="00D670BA" w:rsidP="00C61271">
            <w:pPr>
              <w:pStyle w:val="TAC"/>
              <w:rPr>
                <w:lang w:val="en-US"/>
              </w:rPr>
            </w:pPr>
            <w:r>
              <w:rPr>
                <w:lang w:val="en-US"/>
              </w:rPr>
              <w:t xml:space="preserve">Option 1: </w:t>
            </w:r>
            <w:r w:rsidRPr="00480E77">
              <w:rPr>
                <w:lang w:val="en-US"/>
              </w:rPr>
              <w:t>400</w:t>
            </w:r>
          </w:p>
          <w:p w14:paraId="3B18A2F8" w14:textId="77777777" w:rsidR="00D670BA" w:rsidRDefault="00D670BA" w:rsidP="00C61271">
            <w:pPr>
              <w:pStyle w:val="TAC"/>
              <w:rPr>
                <w:lang w:val="en-US"/>
              </w:rPr>
            </w:pPr>
            <w:r>
              <w:rPr>
                <w:lang w:val="en-US"/>
              </w:rPr>
              <w:t>Option 2: 800</w:t>
            </w:r>
          </w:p>
          <w:p w14:paraId="3B30E128" w14:textId="77777777" w:rsidR="00D670BA" w:rsidRPr="00480E77" w:rsidRDefault="00D670BA" w:rsidP="00C61271">
            <w:pPr>
              <w:pStyle w:val="TAC"/>
              <w:rPr>
                <w:lang w:val="en-US"/>
              </w:rPr>
            </w:pPr>
            <w:r>
              <w:rPr>
                <w:lang w:val="en-US"/>
              </w:rPr>
              <w:t>Option 3: 2000 or 2160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D3A85EF" w14:textId="77777777" w:rsidR="00D670BA" w:rsidRPr="00480E77" w:rsidRDefault="00D670BA" w:rsidP="00C61271">
            <w:pPr>
              <w:pStyle w:val="TAC"/>
              <w:rPr>
                <w:lang w:val="en-US"/>
              </w:rPr>
            </w:pPr>
            <w:r w:rsidRPr="00480E77">
              <w:rPr>
                <w:lang w:val="en-US"/>
              </w:rPr>
              <w:t>2000, 2160</w:t>
            </w:r>
          </w:p>
        </w:tc>
      </w:tr>
    </w:tbl>
    <w:p w14:paraId="5952C1FC" w14:textId="77777777" w:rsidR="00D670BA" w:rsidRDefault="00D670BA" w:rsidP="00D670BA">
      <w:pPr>
        <w:spacing w:after="0"/>
        <w:jc w:val="center"/>
      </w:pPr>
      <w:r>
        <w:t>Table 2. Summary of options in RAN1 LS [2]</w:t>
      </w:r>
    </w:p>
    <w:p w14:paraId="4AA4A09F" w14:textId="16F5BD63" w:rsidR="00E323AD" w:rsidRDefault="00E323AD" w:rsidP="00410AB5">
      <w:pPr>
        <w:jc w:val="both"/>
        <w:rPr>
          <w:b/>
          <w:bCs/>
          <w:lang w:val="sv-SE" w:eastAsia="ja-JP" w:bidi="hi-IN"/>
        </w:rPr>
      </w:pPr>
    </w:p>
    <w:p w14:paraId="0641F1E1" w14:textId="2EDB70AB" w:rsidR="00FB75AC" w:rsidRDefault="00116C3B" w:rsidP="00410AB5">
      <w:pPr>
        <w:jc w:val="both"/>
        <w:rPr>
          <w:lang w:val="sv-SE" w:eastAsia="ja-JP" w:bidi="hi-IN"/>
        </w:rPr>
      </w:pPr>
      <w:r>
        <w:rPr>
          <w:lang w:val="sv-SE" w:eastAsia="ja-JP" w:bidi="hi-IN"/>
        </w:rPr>
        <w:t xml:space="preserve">From the latest regulatory status, it is highly likely that maximum </w:t>
      </w:r>
      <w:r w:rsidR="00EB1125">
        <w:rPr>
          <w:lang w:val="sv-SE" w:eastAsia="ja-JP" w:bidi="hi-IN"/>
        </w:rPr>
        <w:t xml:space="preserve">spectrum span </w:t>
      </w:r>
      <w:r w:rsidR="00BC2486">
        <w:rPr>
          <w:lang w:val="sv-SE" w:eastAsia="ja-JP" w:bidi="hi-IN"/>
        </w:rPr>
        <w:t>for mobile service seems to be 14 GHz, i.e., 57 GH</w:t>
      </w:r>
      <w:r w:rsidR="00273A17">
        <w:rPr>
          <w:lang w:val="sv-SE" w:eastAsia="ja-JP" w:bidi="hi-IN"/>
        </w:rPr>
        <w:t xml:space="preserve">z </w:t>
      </w:r>
      <w:r w:rsidR="00BC2486">
        <w:rPr>
          <w:lang w:val="sv-SE" w:eastAsia="ja-JP" w:bidi="hi-IN"/>
        </w:rPr>
        <w:t>– 71 GHz</w:t>
      </w:r>
      <w:r w:rsidR="00273A17">
        <w:rPr>
          <w:lang w:val="sv-SE" w:eastAsia="ja-JP" w:bidi="hi-IN"/>
        </w:rPr>
        <w:t>. Considering the such a wide frequency range, it is not desirable to introduce a small channel bandwidth</w:t>
      </w:r>
      <w:r w:rsidR="00724584">
        <w:rPr>
          <w:lang w:val="sv-SE" w:eastAsia="ja-JP" w:bidi="hi-IN"/>
        </w:rPr>
        <w:t>.</w:t>
      </w:r>
      <w:r w:rsidR="00C92C3F">
        <w:rPr>
          <w:lang w:val="sv-SE" w:eastAsia="ja-JP" w:bidi="hi-IN"/>
        </w:rPr>
        <w:t xml:space="preserve"> </w:t>
      </w:r>
      <w:r w:rsidR="00340B96">
        <w:rPr>
          <w:lang w:val="sv-SE" w:eastAsia="ja-JP" w:bidi="hi-IN"/>
        </w:rPr>
        <w:t xml:space="preserve">As an example, 100 MHz channel bandwidth means </w:t>
      </w:r>
      <w:r w:rsidR="00FB75AC">
        <w:rPr>
          <w:lang w:val="sv-SE" w:eastAsia="ja-JP" w:bidi="hi-IN"/>
        </w:rPr>
        <w:t xml:space="preserve">at least </w:t>
      </w:r>
      <w:r w:rsidR="00340B96">
        <w:rPr>
          <w:lang w:val="sv-SE" w:eastAsia="ja-JP" w:bidi="hi-IN"/>
        </w:rPr>
        <w:t>140 channel entries</w:t>
      </w:r>
      <w:r w:rsidR="00FB75AC">
        <w:rPr>
          <w:lang w:val="sv-SE" w:eastAsia="ja-JP" w:bidi="hi-IN"/>
        </w:rPr>
        <w:t xml:space="preserve"> and it would take longer time and more power consumption during initial access.</w:t>
      </w:r>
    </w:p>
    <w:p w14:paraId="7167686D" w14:textId="31F657DE" w:rsidR="00B52A34" w:rsidRPr="00B52A34" w:rsidRDefault="00FB75AC" w:rsidP="00410AB5">
      <w:pPr>
        <w:jc w:val="both"/>
        <w:rPr>
          <w:b/>
          <w:bCs/>
          <w:i/>
          <w:iCs/>
          <w:lang w:val="sv-SE" w:eastAsia="ja-JP" w:bidi="hi-IN"/>
        </w:rPr>
      </w:pPr>
      <w:r w:rsidRPr="00B52A34">
        <w:rPr>
          <w:b/>
          <w:bCs/>
          <w:i/>
          <w:iCs/>
          <w:lang w:val="sv-SE" w:eastAsia="ja-JP" w:bidi="hi-IN"/>
        </w:rPr>
        <w:lastRenderedPageBreak/>
        <w:t>Observation</w:t>
      </w:r>
      <w:r w:rsidR="00B473D9" w:rsidRPr="00B52A34">
        <w:rPr>
          <w:b/>
          <w:bCs/>
          <w:i/>
          <w:iCs/>
          <w:lang w:val="sv-SE" w:eastAsia="ja-JP" w:bidi="hi-IN"/>
        </w:rPr>
        <w:t xml:space="preserve"> #1: It is desirable not to introduce a small channel bandwith in such a wide</w:t>
      </w:r>
      <w:r w:rsidR="00AA4F26">
        <w:rPr>
          <w:b/>
          <w:bCs/>
          <w:i/>
          <w:iCs/>
          <w:lang w:val="sv-SE" w:eastAsia="ja-JP" w:bidi="hi-IN"/>
        </w:rPr>
        <w:t xml:space="preserve"> spectrum</w:t>
      </w:r>
      <w:r w:rsidR="00B52A34" w:rsidRPr="00B52A34">
        <w:rPr>
          <w:b/>
          <w:bCs/>
          <w:i/>
          <w:iCs/>
          <w:lang w:val="sv-SE" w:eastAsia="ja-JP" w:bidi="hi-IN"/>
        </w:rPr>
        <w:t xml:space="preserve"> range.</w:t>
      </w:r>
    </w:p>
    <w:p w14:paraId="49BA8F99" w14:textId="77777777" w:rsidR="00B52A34" w:rsidRDefault="00B52A34" w:rsidP="00410AB5">
      <w:pPr>
        <w:jc w:val="both"/>
        <w:rPr>
          <w:lang w:val="sv-SE" w:eastAsia="ja-JP" w:bidi="hi-IN"/>
        </w:rPr>
      </w:pPr>
    </w:p>
    <w:p w14:paraId="2D53A774" w14:textId="77777777" w:rsidR="00893083" w:rsidRDefault="00340B96" w:rsidP="00410AB5">
      <w:pPr>
        <w:jc w:val="both"/>
        <w:rPr>
          <w:lang w:val="sv-SE" w:eastAsia="ja-JP" w:bidi="hi-IN"/>
        </w:rPr>
      </w:pPr>
      <w:r>
        <w:rPr>
          <w:lang w:val="sv-SE" w:eastAsia="ja-JP" w:bidi="hi-IN"/>
        </w:rPr>
        <w:t xml:space="preserve"> </w:t>
      </w:r>
      <w:r w:rsidR="0047404E">
        <w:rPr>
          <w:lang w:val="sv-SE" w:eastAsia="ja-JP" w:bidi="hi-IN"/>
        </w:rPr>
        <w:t xml:space="preserve">To </w:t>
      </w:r>
      <w:r w:rsidR="00AA4F26">
        <w:rPr>
          <w:lang w:val="sv-SE" w:eastAsia="ja-JP" w:bidi="hi-IN"/>
        </w:rPr>
        <w:t xml:space="preserve">maximal utiliation of the wide spectrum range, it is desirable to support a </w:t>
      </w:r>
      <w:r w:rsidR="00BA6952">
        <w:rPr>
          <w:lang w:val="sv-SE" w:eastAsia="ja-JP" w:bidi="hi-IN"/>
        </w:rPr>
        <w:t xml:space="preserve">very larger channel bandwidth. However, it is also important to keep the </w:t>
      </w:r>
      <w:r w:rsidR="00CF5D93">
        <w:rPr>
          <w:lang w:val="sv-SE" w:eastAsia="ja-JP" w:bidi="hi-IN"/>
        </w:rPr>
        <w:t xml:space="preserve">3GPP channel bandwidth principle from FR2 which is multiple of </w:t>
      </w:r>
      <w:r w:rsidR="00312D2A">
        <w:rPr>
          <w:lang w:val="sv-SE" w:eastAsia="ja-JP" w:bidi="hi-IN"/>
        </w:rPr>
        <w:t xml:space="preserve">100 MHz. Therfore, our preference is define </w:t>
      </w:r>
      <w:r w:rsidR="00893083">
        <w:rPr>
          <w:lang w:val="sv-SE" w:eastAsia="ja-JP" w:bidi="hi-IN"/>
        </w:rPr>
        <w:t xml:space="preserve">2000 MHz as </w:t>
      </w:r>
      <w:r w:rsidR="00312D2A">
        <w:rPr>
          <w:lang w:val="sv-SE" w:eastAsia="ja-JP" w:bidi="hi-IN"/>
        </w:rPr>
        <w:t xml:space="preserve">the maximum channel bandwith </w:t>
      </w:r>
      <w:r w:rsidR="00893083">
        <w:rPr>
          <w:lang w:val="sv-SE" w:eastAsia="ja-JP" w:bidi="hi-IN"/>
        </w:rPr>
        <w:t>with 960 kHz SCS.</w:t>
      </w:r>
    </w:p>
    <w:p w14:paraId="756445C4" w14:textId="77777777" w:rsidR="00893083" w:rsidRDefault="00893083" w:rsidP="00410AB5">
      <w:pPr>
        <w:jc w:val="both"/>
        <w:rPr>
          <w:lang w:val="sv-SE" w:eastAsia="ja-JP" w:bidi="hi-IN"/>
        </w:rPr>
      </w:pPr>
    </w:p>
    <w:p w14:paraId="287AE534" w14:textId="77777777" w:rsidR="00BF46EF" w:rsidRDefault="00AC29C2" w:rsidP="00410AB5">
      <w:pPr>
        <w:jc w:val="both"/>
        <w:rPr>
          <w:lang w:val="sv-SE" w:eastAsia="ja-JP" w:bidi="hi-IN"/>
        </w:rPr>
      </w:pPr>
      <w:r>
        <w:rPr>
          <w:lang w:val="sv-SE" w:eastAsia="ja-JP" w:bidi="hi-IN"/>
        </w:rPr>
        <w:t xml:space="preserve">The following table 3 shows our proposal </w:t>
      </w:r>
      <w:r w:rsidR="00BF46EF">
        <w:rPr>
          <w:lang w:val="sv-SE" w:eastAsia="ja-JP" w:bidi="hi-IN"/>
        </w:rPr>
        <w:t>on numerologies and channel bandwidths.</w:t>
      </w:r>
    </w:p>
    <w:tbl>
      <w:tblPr>
        <w:tblW w:w="9350" w:type="dxa"/>
        <w:jc w:val="center"/>
        <w:tblCellMar>
          <w:left w:w="0" w:type="dxa"/>
          <w:right w:w="0" w:type="dxa"/>
        </w:tblCellMar>
        <w:tblLook w:val="04A0" w:firstRow="1" w:lastRow="0" w:firstColumn="1" w:lastColumn="0" w:noHBand="0" w:noVBand="1"/>
      </w:tblPr>
      <w:tblGrid>
        <w:gridCol w:w="2337"/>
        <w:gridCol w:w="2337"/>
        <w:gridCol w:w="2338"/>
        <w:gridCol w:w="2338"/>
      </w:tblGrid>
      <w:tr w:rsidR="00A85AF1" w:rsidRPr="00480E77" w14:paraId="0F3A0DC2" w14:textId="77777777" w:rsidTr="00A85AF1">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0DBE1" w14:textId="4E1CE9F5" w:rsidR="00A85AF1" w:rsidRPr="00480E77" w:rsidRDefault="00A85AF1" w:rsidP="00C61271">
            <w:pPr>
              <w:pStyle w:val="TAC"/>
              <w:rPr>
                <w:b/>
                <w:bCs/>
                <w:lang w:val="en-US"/>
              </w:rPr>
            </w:pPr>
            <w:r>
              <w:rPr>
                <w:lang w:val="sv-SE" w:eastAsia="ja-JP" w:bidi="hi-IN"/>
              </w:rPr>
              <w:t xml:space="preserve"> </w:t>
            </w: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02F30" w14:textId="77777777" w:rsidR="00A85AF1" w:rsidRPr="00480E77" w:rsidRDefault="00A85AF1" w:rsidP="00C61271">
            <w:pPr>
              <w:pStyle w:val="TAC"/>
              <w:rPr>
                <w:b/>
                <w:bCs/>
                <w:lang w:val="en-US"/>
              </w:rPr>
            </w:pPr>
            <w:r w:rsidRPr="00480E77">
              <w:rPr>
                <w:b/>
                <w:bCs/>
                <w:lang w:val="en-US"/>
              </w:rPr>
              <w:t xml:space="preserve">Minimum bandwidths [MHz] </w:t>
            </w:r>
          </w:p>
        </w:tc>
        <w:tc>
          <w:tcPr>
            <w:tcW w:w="2338" w:type="dxa"/>
            <w:tcBorders>
              <w:top w:val="single" w:sz="8" w:space="0" w:color="auto"/>
              <w:left w:val="single" w:sz="8" w:space="0" w:color="auto"/>
              <w:bottom w:val="single" w:sz="8" w:space="0" w:color="auto"/>
              <w:right w:val="single" w:sz="8" w:space="0" w:color="auto"/>
            </w:tcBorders>
          </w:tcPr>
          <w:p w14:paraId="3CF1A68A" w14:textId="1FE757E9" w:rsidR="00A85AF1" w:rsidRPr="00A85AF1" w:rsidRDefault="00A85AF1" w:rsidP="00C61271">
            <w:pPr>
              <w:pStyle w:val="TAC"/>
              <w:rPr>
                <w:lang w:val="sv-SE" w:eastAsia="ja-JP" w:bidi="hi-IN"/>
              </w:rPr>
            </w:pPr>
            <w:r w:rsidRPr="0012676E">
              <w:rPr>
                <w:b/>
                <w:bCs/>
                <w:lang w:val="en-US"/>
              </w:rPr>
              <w:t>Other bandwidths between min</w:t>
            </w:r>
            <w:r w:rsidR="0024388F" w:rsidRPr="0012676E">
              <w:rPr>
                <w:b/>
                <w:bCs/>
                <w:lang w:val="en-US"/>
              </w:rPr>
              <w:t>. and max. CBW</w:t>
            </w:r>
          </w:p>
        </w:tc>
        <w:tc>
          <w:tcPr>
            <w:tcW w:w="2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0F2637" w14:textId="5D0FA9CB" w:rsidR="00A85AF1" w:rsidRPr="00480E77" w:rsidRDefault="00A85AF1" w:rsidP="00C61271">
            <w:pPr>
              <w:pStyle w:val="TAC"/>
              <w:rPr>
                <w:b/>
                <w:bCs/>
                <w:lang w:val="en-US"/>
              </w:rPr>
            </w:pPr>
            <w:r w:rsidRPr="00480E77">
              <w:rPr>
                <w:b/>
                <w:bCs/>
                <w:lang w:val="en-US"/>
              </w:rPr>
              <w:t xml:space="preserve">Maximum bandwidths [MHz] </w:t>
            </w:r>
          </w:p>
        </w:tc>
      </w:tr>
      <w:tr w:rsidR="00A85AF1" w:rsidRPr="00480E77" w14:paraId="7A30D4D1" w14:textId="77777777" w:rsidTr="00A85AF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E9608" w14:textId="77777777" w:rsidR="00A85AF1" w:rsidRPr="00480E77" w:rsidRDefault="00A85AF1" w:rsidP="00C61271">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33E807B" w14:textId="5F1E2243" w:rsidR="00A85AF1" w:rsidRPr="00480E77" w:rsidRDefault="00A85AF1" w:rsidP="00C61271">
            <w:pPr>
              <w:pStyle w:val="TAC"/>
              <w:rPr>
                <w:lang w:val="en-US"/>
              </w:rPr>
            </w:pPr>
            <w:r w:rsidRPr="00480E77">
              <w:rPr>
                <w:lang w:val="en-US"/>
              </w:rPr>
              <w:t xml:space="preserve">400 </w:t>
            </w:r>
          </w:p>
        </w:tc>
        <w:tc>
          <w:tcPr>
            <w:tcW w:w="2338" w:type="dxa"/>
            <w:tcBorders>
              <w:top w:val="single" w:sz="8" w:space="0" w:color="auto"/>
              <w:left w:val="single" w:sz="8" w:space="0" w:color="auto"/>
              <w:bottom w:val="single" w:sz="8" w:space="0" w:color="auto"/>
              <w:right w:val="single" w:sz="8" w:space="0" w:color="auto"/>
            </w:tcBorders>
          </w:tcPr>
          <w:p w14:paraId="65157F3B" w14:textId="3A7298B0" w:rsidR="00A85AF1" w:rsidRPr="00A85AF1" w:rsidRDefault="0024388F" w:rsidP="00C61271">
            <w:pPr>
              <w:pStyle w:val="TAC"/>
              <w:rPr>
                <w:lang w:val="sv-SE" w:eastAsia="ja-JP" w:bidi="hi-IN"/>
              </w:rPr>
            </w:pPr>
            <w:r>
              <w:rPr>
                <w:lang w:val="sv-SE" w:eastAsia="ja-JP" w:bidi="hi-IN"/>
              </w:rPr>
              <w:t>N.A</w:t>
            </w:r>
            <w:r w:rsidR="0012676E">
              <w:rPr>
                <w:lang w:val="sv-SE" w:eastAsia="ja-JP" w:bidi="hi-IN"/>
              </w:rPr>
              <w:t>.</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3C4C6" w14:textId="43B3D595" w:rsidR="00A85AF1" w:rsidRPr="00480E77" w:rsidRDefault="00A85AF1" w:rsidP="00C61271">
            <w:pPr>
              <w:pStyle w:val="TAC"/>
              <w:rPr>
                <w:lang w:val="en-US"/>
              </w:rPr>
            </w:pPr>
            <w:r w:rsidRPr="00480E77">
              <w:rPr>
                <w:lang w:val="en-US"/>
              </w:rPr>
              <w:t xml:space="preserve">400 </w:t>
            </w:r>
          </w:p>
        </w:tc>
      </w:tr>
      <w:tr w:rsidR="00A85AF1" w:rsidRPr="00480E77" w14:paraId="571059A0" w14:textId="77777777" w:rsidTr="00A85AF1">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13D8D" w14:textId="77777777" w:rsidR="00A85AF1" w:rsidRPr="00480E77" w:rsidRDefault="00A85AF1" w:rsidP="00C61271">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3832C28" w14:textId="32D7DC1F" w:rsidR="00A85AF1" w:rsidRPr="00480E77" w:rsidRDefault="00A85AF1" w:rsidP="00C61271">
            <w:pPr>
              <w:pStyle w:val="TAC"/>
              <w:rPr>
                <w:lang w:val="en-US"/>
              </w:rPr>
            </w:pPr>
            <w:r>
              <w:rPr>
                <w:lang w:val="en-US"/>
              </w:rPr>
              <w:t>400</w:t>
            </w:r>
          </w:p>
        </w:tc>
        <w:tc>
          <w:tcPr>
            <w:tcW w:w="2338" w:type="dxa"/>
            <w:tcBorders>
              <w:top w:val="single" w:sz="8" w:space="0" w:color="auto"/>
              <w:left w:val="single" w:sz="8" w:space="0" w:color="auto"/>
              <w:bottom w:val="single" w:sz="8" w:space="0" w:color="auto"/>
              <w:right w:val="single" w:sz="8" w:space="0" w:color="auto"/>
            </w:tcBorders>
          </w:tcPr>
          <w:p w14:paraId="7E8323AD" w14:textId="00B04614" w:rsidR="00A85AF1" w:rsidRPr="00A85AF1" w:rsidRDefault="0024388F" w:rsidP="00C61271">
            <w:pPr>
              <w:pStyle w:val="TAC"/>
              <w:rPr>
                <w:lang w:val="sv-SE" w:eastAsia="ja-JP" w:bidi="hi-IN"/>
              </w:rPr>
            </w:pPr>
            <w:r>
              <w:rPr>
                <w:lang w:val="sv-SE" w:eastAsia="ja-JP" w:bidi="hi-IN"/>
              </w:rPr>
              <w:t>400, 800, 1200, 1600</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1BD84" w14:textId="6918FBDC" w:rsidR="00A85AF1" w:rsidRPr="00480E77" w:rsidRDefault="00A85AF1" w:rsidP="00C61271">
            <w:pPr>
              <w:pStyle w:val="TAC"/>
              <w:rPr>
                <w:lang w:val="en-US"/>
              </w:rPr>
            </w:pPr>
            <w:r w:rsidRPr="00480E77">
              <w:rPr>
                <w:lang w:val="en-US"/>
              </w:rPr>
              <w:t>1600</w:t>
            </w:r>
          </w:p>
        </w:tc>
      </w:tr>
      <w:tr w:rsidR="00A85AF1" w:rsidRPr="00480E77" w14:paraId="29FF9E7E" w14:textId="77777777" w:rsidTr="00A85AF1">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B45D0" w14:textId="77777777" w:rsidR="00A85AF1" w:rsidRPr="00480E77" w:rsidRDefault="00A85AF1" w:rsidP="00C61271">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7C20B9D" w14:textId="1785009B" w:rsidR="00A85AF1" w:rsidRPr="00480E77" w:rsidRDefault="00A85AF1" w:rsidP="00C61271">
            <w:pPr>
              <w:pStyle w:val="TAC"/>
              <w:rPr>
                <w:lang w:val="en-US"/>
              </w:rPr>
            </w:pPr>
            <w:r>
              <w:rPr>
                <w:lang w:val="en-US"/>
              </w:rPr>
              <w:t>2000</w:t>
            </w:r>
          </w:p>
        </w:tc>
        <w:tc>
          <w:tcPr>
            <w:tcW w:w="2338" w:type="dxa"/>
            <w:tcBorders>
              <w:top w:val="single" w:sz="8" w:space="0" w:color="auto"/>
              <w:left w:val="single" w:sz="8" w:space="0" w:color="auto"/>
              <w:bottom w:val="single" w:sz="8" w:space="0" w:color="auto"/>
              <w:right w:val="single" w:sz="8" w:space="0" w:color="auto"/>
            </w:tcBorders>
          </w:tcPr>
          <w:p w14:paraId="713E6CFF" w14:textId="53CB546C" w:rsidR="00A85AF1" w:rsidRPr="00A85AF1" w:rsidRDefault="0012676E" w:rsidP="00C61271">
            <w:pPr>
              <w:pStyle w:val="TAC"/>
              <w:rPr>
                <w:lang w:val="sv-SE" w:eastAsia="ja-JP" w:bidi="hi-IN"/>
              </w:rPr>
            </w:pPr>
            <w:r>
              <w:rPr>
                <w:lang w:val="sv-SE" w:eastAsia="ja-JP" w:bidi="hi-IN"/>
              </w:rPr>
              <w:t>N.A.</w:t>
            </w:r>
          </w:p>
        </w:tc>
        <w:tc>
          <w:tcPr>
            <w:tcW w:w="23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451B6" w14:textId="6CF795E5" w:rsidR="00A85AF1" w:rsidRPr="00480E77" w:rsidRDefault="00A85AF1" w:rsidP="00C61271">
            <w:pPr>
              <w:pStyle w:val="TAC"/>
              <w:rPr>
                <w:lang w:val="en-US"/>
              </w:rPr>
            </w:pPr>
            <w:r>
              <w:rPr>
                <w:lang w:val="en-US"/>
              </w:rPr>
              <w:t>2000</w:t>
            </w:r>
          </w:p>
        </w:tc>
      </w:tr>
    </w:tbl>
    <w:p w14:paraId="281C0EF6" w14:textId="4D98A1A4" w:rsidR="003A193C" w:rsidRPr="00BF46EF" w:rsidRDefault="00BF46EF" w:rsidP="00BF46EF">
      <w:pPr>
        <w:jc w:val="center"/>
        <w:rPr>
          <w:lang w:eastAsia="ja-JP" w:bidi="hi-IN"/>
        </w:rPr>
      </w:pPr>
      <w:r>
        <w:rPr>
          <w:lang w:eastAsia="ja-JP" w:bidi="hi-IN"/>
        </w:rPr>
        <w:t xml:space="preserve">Table 3. </w:t>
      </w:r>
      <w:r w:rsidR="00BC76C8">
        <w:rPr>
          <w:lang w:eastAsia="ja-JP" w:bidi="hi-IN"/>
        </w:rPr>
        <w:t>Summary of proposed numerologies and channel bandwidths</w:t>
      </w:r>
    </w:p>
    <w:p w14:paraId="66959DAE" w14:textId="77777777" w:rsidR="0007274B" w:rsidRDefault="0007274B" w:rsidP="00410AB5">
      <w:pPr>
        <w:jc w:val="both"/>
        <w:rPr>
          <w:b/>
          <w:bCs/>
          <w:i/>
          <w:iCs/>
          <w:lang w:val="sv-SE" w:eastAsia="ja-JP" w:bidi="hi-IN"/>
        </w:rPr>
      </w:pPr>
    </w:p>
    <w:p w14:paraId="6079E332" w14:textId="10BABA9C" w:rsidR="00C941B6" w:rsidRPr="0007274B" w:rsidRDefault="00C941B6" w:rsidP="00410AB5">
      <w:pPr>
        <w:jc w:val="both"/>
        <w:rPr>
          <w:b/>
          <w:bCs/>
          <w:i/>
          <w:iCs/>
          <w:lang w:val="sv-SE" w:eastAsia="ja-JP" w:bidi="hi-IN"/>
        </w:rPr>
      </w:pPr>
      <w:r w:rsidRPr="0007274B">
        <w:rPr>
          <w:b/>
          <w:bCs/>
          <w:i/>
          <w:iCs/>
          <w:lang w:val="sv-SE" w:eastAsia="ja-JP" w:bidi="hi-IN"/>
        </w:rPr>
        <w:t xml:space="preserve">Proposal #1: RAN4 agrees on the table 3 as the </w:t>
      </w:r>
      <w:r w:rsidR="0007274B" w:rsidRPr="0007274B">
        <w:rPr>
          <w:b/>
          <w:bCs/>
          <w:i/>
          <w:iCs/>
          <w:lang w:val="sv-SE" w:eastAsia="ja-JP" w:bidi="hi-IN"/>
        </w:rPr>
        <w:t>supported channel bandwi</w:t>
      </w:r>
      <w:r w:rsidR="0007274B">
        <w:rPr>
          <w:b/>
          <w:bCs/>
          <w:i/>
          <w:iCs/>
          <w:lang w:val="sv-SE" w:eastAsia="ja-JP" w:bidi="hi-IN"/>
        </w:rPr>
        <w:t>d</w:t>
      </w:r>
      <w:r w:rsidR="0007274B" w:rsidRPr="0007274B">
        <w:rPr>
          <w:b/>
          <w:bCs/>
          <w:i/>
          <w:iCs/>
          <w:lang w:val="sv-SE" w:eastAsia="ja-JP" w:bidi="hi-IN"/>
        </w:rPr>
        <w:t>ths.</w:t>
      </w:r>
    </w:p>
    <w:p w14:paraId="76EEBF5E" w14:textId="77777777" w:rsidR="0007274B" w:rsidRDefault="0007274B" w:rsidP="00410AB5">
      <w:pPr>
        <w:jc w:val="both"/>
        <w:rPr>
          <w:lang w:val="sv-SE" w:eastAsia="ja-JP" w:bidi="hi-IN"/>
        </w:rPr>
      </w:pPr>
    </w:p>
    <w:p w14:paraId="3E0D627F" w14:textId="6A7BADC7" w:rsidR="00D46B57" w:rsidRPr="00D46B57" w:rsidRDefault="003938A4" w:rsidP="00410AB5">
      <w:pPr>
        <w:jc w:val="both"/>
        <w:rPr>
          <w:b/>
          <w:bCs/>
          <w:i/>
          <w:iCs/>
          <w:sz w:val="24"/>
          <w:szCs w:val="24"/>
          <w:lang w:val="sv-SE" w:eastAsia="ja-JP" w:bidi="hi-IN"/>
        </w:rPr>
      </w:pPr>
      <w:r>
        <w:rPr>
          <w:b/>
          <w:bCs/>
          <w:i/>
          <w:iCs/>
          <w:sz w:val="24"/>
          <w:szCs w:val="24"/>
          <w:lang w:val="sv-SE" w:eastAsia="ja-JP" w:bidi="hi-IN"/>
        </w:rPr>
        <w:t>Channelization</w:t>
      </w:r>
    </w:p>
    <w:p w14:paraId="08A599E6" w14:textId="6113EEEF" w:rsidR="00B554B4" w:rsidRDefault="00B554B4" w:rsidP="00410AB5">
      <w:pPr>
        <w:jc w:val="both"/>
        <w:rPr>
          <w:lang w:val="sv-SE" w:eastAsia="ja-JP" w:bidi="hi-IN"/>
        </w:rPr>
      </w:pPr>
      <w:r>
        <w:rPr>
          <w:lang w:val="sv-SE" w:eastAsia="ja-JP" w:bidi="hi-IN"/>
        </w:rPr>
        <w:t xml:space="preserve">Given the </w:t>
      </w:r>
      <w:r w:rsidR="0023766A">
        <w:rPr>
          <w:lang w:val="sv-SE" w:eastAsia="ja-JP" w:bidi="hi-IN"/>
        </w:rPr>
        <w:t xml:space="preserve">band plan is not agreed yet </w:t>
      </w:r>
      <w:r w:rsidR="000D53E0">
        <w:rPr>
          <w:lang w:val="sv-SE" w:eastAsia="ja-JP" w:bidi="hi-IN"/>
        </w:rPr>
        <w:t xml:space="preserve">and </w:t>
      </w:r>
      <w:r w:rsidR="006F36D4">
        <w:rPr>
          <w:lang w:val="sv-SE" w:eastAsia="ja-JP" w:bidi="hi-IN"/>
        </w:rPr>
        <w:t xml:space="preserve">RAN4 also needs to decide </w:t>
      </w:r>
      <w:r w:rsidR="003B74E8">
        <w:rPr>
          <w:lang w:val="sv-SE" w:eastAsia="ja-JP" w:bidi="hi-IN"/>
        </w:rPr>
        <w:t xml:space="preserve">all </w:t>
      </w:r>
      <w:r w:rsidR="00CB63FD">
        <w:rPr>
          <w:lang w:val="sv-SE" w:eastAsia="ja-JP" w:bidi="hi-IN"/>
        </w:rPr>
        <w:t>supported channel bandwidths</w:t>
      </w:r>
      <w:r w:rsidR="0023766A">
        <w:rPr>
          <w:lang w:val="sv-SE" w:eastAsia="ja-JP" w:bidi="hi-IN"/>
        </w:rPr>
        <w:t xml:space="preserve">, we think it is more beneficial RAN4 to focus on </w:t>
      </w:r>
      <w:r w:rsidR="003B74E8">
        <w:rPr>
          <w:lang w:val="sv-SE" w:eastAsia="ja-JP" w:bidi="hi-IN"/>
        </w:rPr>
        <w:t>how to channelize</w:t>
      </w:r>
      <w:r w:rsidR="003938A4">
        <w:rPr>
          <w:lang w:val="sv-SE" w:eastAsia="ja-JP" w:bidi="hi-IN"/>
        </w:rPr>
        <w:t xml:space="preserve"> and decide </w:t>
      </w:r>
      <w:r w:rsidR="0023766A">
        <w:rPr>
          <w:lang w:val="sv-SE" w:eastAsia="ja-JP" w:bidi="hi-IN"/>
        </w:rPr>
        <w:t>the pri</w:t>
      </w:r>
      <w:r w:rsidR="000D53E0">
        <w:rPr>
          <w:lang w:val="sv-SE" w:eastAsia="ja-JP" w:bidi="hi-IN"/>
        </w:rPr>
        <w:t>cipal</w:t>
      </w:r>
      <w:r w:rsidR="00CB63FD">
        <w:rPr>
          <w:lang w:val="sv-SE" w:eastAsia="ja-JP" w:bidi="hi-IN"/>
        </w:rPr>
        <w:t xml:space="preserve"> for choosing channel raster</w:t>
      </w:r>
      <w:r w:rsidR="00B13278">
        <w:rPr>
          <w:lang w:val="sv-SE" w:eastAsia="ja-JP" w:bidi="hi-IN"/>
        </w:rPr>
        <w:t xml:space="preserve">. </w:t>
      </w:r>
    </w:p>
    <w:p w14:paraId="4536A295" w14:textId="3D580FAF" w:rsidR="00B13278" w:rsidRDefault="008D2B16" w:rsidP="00410AB5">
      <w:pPr>
        <w:jc w:val="both"/>
        <w:rPr>
          <w:lang w:val="sv-SE" w:eastAsia="ja-JP" w:bidi="hi-IN"/>
        </w:rPr>
      </w:pPr>
      <w:r>
        <w:rPr>
          <w:lang w:val="sv-SE" w:eastAsia="ja-JP" w:bidi="hi-IN"/>
        </w:rPr>
        <w:t>Considering the existing IEEE 802.11ad/ay channels in 60 GHz, there might be two options largely:</w:t>
      </w:r>
    </w:p>
    <w:p w14:paraId="40A7910D" w14:textId="2F2F9210" w:rsidR="00F749B0" w:rsidRDefault="008D2B16" w:rsidP="008D2B16">
      <w:pPr>
        <w:pStyle w:val="ListParagraph"/>
        <w:numPr>
          <w:ilvl w:val="0"/>
          <w:numId w:val="23"/>
        </w:numPr>
        <w:jc w:val="both"/>
        <w:rPr>
          <w:lang w:val="sv-SE" w:eastAsia="ja-JP" w:bidi="hi-IN"/>
        </w:rPr>
      </w:pPr>
      <w:r>
        <w:rPr>
          <w:lang w:val="sv-SE" w:eastAsia="ja-JP" w:bidi="hi-IN"/>
        </w:rPr>
        <w:t xml:space="preserve">Option 1: </w:t>
      </w:r>
      <w:r w:rsidR="00A13DA6">
        <w:rPr>
          <w:lang w:val="sv-SE" w:eastAsia="ja-JP" w:bidi="hi-IN"/>
        </w:rPr>
        <w:t>Try to align NR channels with 802.11ad/ay channel</w:t>
      </w:r>
      <w:r w:rsidR="00500D80">
        <w:rPr>
          <w:lang w:val="sv-SE" w:eastAsia="ja-JP" w:bidi="hi-IN"/>
        </w:rPr>
        <w:t xml:space="preserve">s so that all smaller NR channel bandwidths are contained within a </w:t>
      </w:r>
      <w:r w:rsidR="00F749B0">
        <w:rPr>
          <w:lang w:val="sv-SE" w:eastAsia="ja-JP" w:bidi="hi-IN"/>
        </w:rPr>
        <w:t>11ad/ay channel</w:t>
      </w:r>
      <w:r w:rsidR="005F6F56">
        <w:rPr>
          <w:lang w:val="sv-SE" w:eastAsia="ja-JP" w:bidi="hi-IN"/>
        </w:rPr>
        <w:t xml:space="preserve"> and figure 1describes the case.</w:t>
      </w:r>
    </w:p>
    <w:p w14:paraId="765E8596" w14:textId="65DB9238" w:rsidR="008D2B16" w:rsidRDefault="00F749B0" w:rsidP="008D2B16">
      <w:pPr>
        <w:pStyle w:val="ListParagraph"/>
        <w:numPr>
          <w:ilvl w:val="0"/>
          <w:numId w:val="23"/>
        </w:numPr>
        <w:jc w:val="both"/>
        <w:rPr>
          <w:lang w:val="sv-SE" w:eastAsia="ja-JP" w:bidi="hi-IN"/>
        </w:rPr>
      </w:pPr>
      <w:r>
        <w:rPr>
          <w:lang w:val="sv-SE" w:eastAsia="ja-JP" w:bidi="hi-IN"/>
        </w:rPr>
        <w:t xml:space="preserve">Option 2: Channelize NR independent from </w:t>
      </w:r>
      <w:r w:rsidR="005F6F56">
        <w:rPr>
          <w:lang w:val="sv-SE" w:eastAsia="ja-JP" w:bidi="hi-IN"/>
        </w:rPr>
        <w:t>11ad/ay</w:t>
      </w:r>
      <w:r w:rsidR="00500D80">
        <w:rPr>
          <w:lang w:val="sv-SE" w:eastAsia="ja-JP" w:bidi="hi-IN"/>
        </w:rPr>
        <w:t xml:space="preserve"> </w:t>
      </w:r>
      <w:r w:rsidR="005F6F56">
        <w:rPr>
          <w:lang w:val="sv-SE" w:eastAsia="ja-JP" w:bidi="hi-IN"/>
        </w:rPr>
        <w:t>and figure 2 describes the case.</w:t>
      </w:r>
    </w:p>
    <w:p w14:paraId="52DD8068" w14:textId="4E000520" w:rsidR="00CF2C0A" w:rsidRDefault="00CF2C0A" w:rsidP="005240F2">
      <w:pPr>
        <w:rPr>
          <w:lang w:val="sv-SE" w:eastAsia="ja-JP" w:bidi="hi-IN"/>
        </w:rPr>
      </w:pPr>
      <w:r>
        <w:rPr>
          <w:lang w:val="sv-SE" w:eastAsia="ja-JP" w:bidi="hi-IN"/>
        </w:rPr>
        <w:t xml:space="preserve">In figure 1, </w:t>
      </w:r>
      <w:r w:rsidR="00F20456">
        <w:rPr>
          <w:lang w:val="sv-SE" w:eastAsia="ja-JP" w:bidi="hi-IN"/>
        </w:rPr>
        <w:t xml:space="preserve">all smaller channel bandwidths are contained within 2.16 GHz channel bandwidth whcih is </w:t>
      </w:r>
      <w:r w:rsidR="00293F60">
        <w:rPr>
          <w:lang w:val="sv-SE" w:eastAsia="ja-JP" w:bidi="hi-IN"/>
        </w:rPr>
        <w:t xml:space="preserve">aligned with IEEE 802.11ad/ay channel. For those </w:t>
      </w:r>
      <w:r w:rsidR="008922E1">
        <w:rPr>
          <w:lang w:val="sv-SE" w:eastAsia="ja-JP" w:bidi="hi-IN"/>
        </w:rPr>
        <w:t xml:space="preserve">adjacent </w:t>
      </w:r>
      <w:r w:rsidR="00293F60">
        <w:rPr>
          <w:lang w:val="sv-SE" w:eastAsia="ja-JP" w:bidi="hi-IN"/>
        </w:rPr>
        <w:t>smaller channel bandwidths</w:t>
      </w:r>
      <w:r w:rsidR="008922E1">
        <w:rPr>
          <w:lang w:val="sv-SE" w:eastAsia="ja-JP" w:bidi="hi-IN"/>
        </w:rPr>
        <w:t xml:space="preserve"> beling to diff</w:t>
      </w:r>
      <w:r w:rsidR="0071753F">
        <w:rPr>
          <w:lang w:val="sv-SE" w:eastAsia="ja-JP" w:bidi="hi-IN"/>
        </w:rPr>
        <w:t xml:space="preserve">erent 802.11ad/ay channels, there </w:t>
      </w:r>
      <w:r w:rsidR="0078284D">
        <w:rPr>
          <w:lang w:val="sv-SE" w:eastAsia="ja-JP" w:bidi="hi-IN"/>
        </w:rPr>
        <w:t>is unused spectrum, i.e., there is 160 MHz gap between two adjacent 2000 MHz channel bandwidths</w:t>
      </w:r>
      <w:r w:rsidR="00646321">
        <w:rPr>
          <w:lang w:val="sv-SE" w:eastAsia="ja-JP" w:bidi="hi-IN"/>
        </w:rPr>
        <w:t xml:space="preserve">: one is aligned with blue 2160 MHz channel and other other </w:t>
      </w:r>
      <w:r w:rsidR="005D2662">
        <w:rPr>
          <w:lang w:val="sv-SE" w:eastAsia="ja-JP" w:bidi="hi-IN"/>
        </w:rPr>
        <w:t>is aligned with green 2160 MHz channel.</w:t>
      </w:r>
    </w:p>
    <w:p w14:paraId="722DFC93" w14:textId="354DA81E" w:rsidR="005240F2" w:rsidRPr="005240F2" w:rsidRDefault="00A37568" w:rsidP="005240F2">
      <w:pPr>
        <w:rPr>
          <w:lang w:val="sv-SE" w:eastAsia="ja-JP" w:bidi="hi-IN"/>
        </w:rPr>
      </w:pPr>
      <w:r>
        <w:rPr>
          <w:lang w:val="sv-SE" w:eastAsia="ja-JP" w:bidi="hi-IN"/>
        </w:rPr>
        <w:t>In summary, o</w:t>
      </w:r>
      <w:r w:rsidR="005240F2" w:rsidRPr="005240F2">
        <w:rPr>
          <w:lang w:val="sv-SE" w:eastAsia="ja-JP" w:bidi="hi-IN"/>
        </w:rPr>
        <w:t xml:space="preserve">ption 1 provides better co-existence performance than option 2. However, there </w:t>
      </w:r>
      <w:r w:rsidR="005240F2">
        <w:rPr>
          <w:lang w:val="sv-SE" w:eastAsia="ja-JP" w:bidi="hi-IN"/>
        </w:rPr>
        <w:t>would</w:t>
      </w:r>
      <w:r w:rsidR="005240F2" w:rsidRPr="005240F2">
        <w:rPr>
          <w:lang w:val="sv-SE" w:eastAsia="ja-JP" w:bidi="hi-IN"/>
        </w:rPr>
        <w:t xml:space="preserve"> be significant </w:t>
      </w:r>
      <w:r w:rsidR="00771A08">
        <w:rPr>
          <w:lang w:val="sv-SE" w:eastAsia="ja-JP" w:bidi="hi-IN"/>
        </w:rPr>
        <w:t xml:space="preserve">amount of </w:t>
      </w:r>
      <w:r w:rsidR="005240F2" w:rsidRPr="005240F2">
        <w:rPr>
          <w:lang w:val="sv-SE" w:eastAsia="ja-JP" w:bidi="hi-IN"/>
        </w:rPr>
        <w:t xml:space="preserve">unused spectrum </w:t>
      </w:r>
      <w:r w:rsidR="00771A08">
        <w:rPr>
          <w:lang w:val="sv-SE" w:eastAsia="ja-JP" w:bidi="hi-IN"/>
        </w:rPr>
        <w:t>in option 1 compared to option 2</w:t>
      </w:r>
      <w:r w:rsidR="005240F2" w:rsidRPr="005240F2">
        <w:rPr>
          <w:lang w:val="sv-SE" w:eastAsia="ja-JP" w:bidi="hi-IN"/>
        </w:rPr>
        <w:t>.</w:t>
      </w:r>
    </w:p>
    <w:p w14:paraId="338565B5" w14:textId="682028A5" w:rsidR="005F6F56" w:rsidRDefault="005F6F56" w:rsidP="005F6F56">
      <w:pPr>
        <w:jc w:val="both"/>
        <w:rPr>
          <w:lang w:val="sv-SE" w:eastAsia="ja-JP" w:bidi="hi-IN"/>
        </w:rPr>
      </w:pPr>
    </w:p>
    <w:p w14:paraId="34C42226" w14:textId="08880A59" w:rsidR="00AC2158" w:rsidRDefault="004D03B9" w:rsidP="004D03B9">
      <w:pPr>
        <w:ind w:left="-270"/>
        <w:rPr>
          <w:lang w:val="sv-SE" w:eastAsia="ja-JP" w:bidi="hi-IN"/>
        </w:rPr>
      </w:pPr>
      <w:r w:rsidRPr="004D03B9">
        <w:rPr>
          <w:noProof/>
          <w:lang w:val="sv-SE" w:eastAsia="ja-JP" w:bidi="hi-IN"/>
        </w:rPr>
        <w:drawing>
          <wp:inline distT="0" distB="0" distL="0" distR="0" wp14:anchorId="6601BE3D" wp14:editId="396C0874">
            <wp:extent cx="6629615" cy="812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9908" cy="815288"/>
                    </a:xfrm>
                    <a:prstGeom prst="rect">
                      <a:avLst/>
                    </a:prstGeom>
                  </pic:spPr>
                </pic:pic>
              </a:graphicData>
            </a:graphic>
          </wp:inline>
        </w:drawing>
      </w:r>
    </w:p>
    <w:p w14:paraId="1A809F8B" w14:textId="4A70FC1D" w:rsidR="00AC2158" w:rsidRDefault="00AC2158" w:rsidP="00AC2158">
      <w:pPr>
        <w:jc w:val="center"/>
        <w:rPr>
          <w:lang w:val="sv-SE" w:eastAsia="ja-JP" w:bidi="hi-IN"/>
        </w:rPr>
      </w:pPr>
      <w:r>
        <w:rPr>
          <w:lang w:val="sv-SE" w:eastAsia="ja-JP" w:bidi="hi-IN"/>
        </w:rPr>
        <w:t xml:space="preserve">Figure 1. </w:t>
      </w:r>
      <w:r w:rsidR="004A6135">
        <w:rPr>
          <w:lang w:val="sv-SE" w:eastAsia="ja-JP" w:bidi="hi-IN"/>
        </w:rPr>
        <w:t xml:space="preserve">An example of </w:t>
      </w:r>
      <w:r w:rsidR="00D563EE">
        <w:rPr>
          <w:lang w:val="sv-SE" w:eastAsia="ja-JP" w:bidi="hi-IN"/>
        </w:rPr>
        <w:t xml:space="preserve">option 1 where </w:t>
      </w:r>
      <w:r w:rsidR="004A6135">
        <w:rPr>
          <w:lang w:val="sv-SE" w:eastAsia="ja-JP" w:bidi="hi-IN"/>
        </w:rPr>
        <w:t xml:space="preserve">NR channelization aligned with </w:t>
      </w:r>
      <w:r w:rsidR="00FE3E6D">
        <w:rPr>
          <w:lang w:val="sv-SE" w:eastAsia="ja-JP" w:bidi="hi-IN"/>
        </w:rPr>
        <w:t>IEEE 802.</w:t>
      </w:r>
      <w:r w:rsidR="004A6135">
        <w:rPr>
          <w:lang w:val="sv-SE" w:eastAsia="ja-JP" w:bidi="hi-IN"/>
        </w:rPr>
        <w:t>11ad</w:t>
      </w:r>
      <w:r w:rsidR="00FE3E6D">
        <w:rPr>
          <w:lang w:val="sv-SE" w:eastAsia="ja-JP" w:bidi="hi-IN"/>
        </w:rPr>
        <w:t>/ay channel</w:t>
      </w:r>
      <w:r w:rsidR="00D563EE">
        <w:rPr>
          <w:lang w:val="sv-SE" w:eastAsia="ja-JP" w:bidi="hi-IN"/>
        </w:rPr>
        <w:t xml:space="preserve"> </w:t>
      </w:r>
      <w:r w:rsidR="00CC64F3">
        <w:rPr>
          <w:lang w:val="sv-SE" w:eastAsia="ja-JP" w:bidi="hi-IN"/>
        </w:rPr>
        <w:t xml:space="preserve"> (supported channel bandwidths are only for example purpose)</w:t>
      </w:r>
    </w:p>
    <w:p w14:paraId="59C5BDF6" w14:textId="4F12BF6C" w:rsidR="005F6F56" w:rsidRDefault="005F6F56" w:rsidP="005F6F56">
      <w:pPr>
        <w:jc w:val="both"/>
        <w:rPr>
          <w:lang w:val="sv-SE" w:eastAsia="ja-JP" w:bidi="hi-IN"/>
        </w:rPr>
      </w:pPr>
    </w:p>
    <w:p w14:paraId="1D466FD2" w14:textId="47CF619A" w:rsidR="007E383F" w:rsidRDefault="0085523E" w:rsidP="004D03B9">
      <w:pPr>
        <w:ind w:left="-270" w:firstLine="270"/>
        <w:jc w:val="both"/>
        <w:rPr>
          <w:lang w:val="sv-SE" w:eastAsia="ja-JP" w:bidi="hi-IN"/>
        </w:rPr>
      </w:pPr>
      <w:r w:rsidRPr="0085523E">
        <w:rPr>
          <w:noProof/>
          <w:lang w:val="sv-SE" w:eastAsia="ja-JP" w:bidi="hi-IN"/>
        </w:rPr>
        <w:drawing>
          <wp:inline distT="0" distB="0" distL="0" distR="0" wp14:anchorId="3C3DE277" wp14:editId="15202E94">
            <wp:extent cx="6596940" cy="70273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28473" cy="706093"/>
                    </a:xfrm>
                    <a:prstGeom prst="rect">
                      <a:avLst/>
                    </a:prstGeom>
                  </pic:spPr>
                </pic:pic>
              </a:graphicData>
            </a:graphic>
          </wp:inline>
        </w:drawing>
      </w:r>
    </w:p>
    <w:p w14:paraId="79E03F3D" w14:textId="18BAB6B2" w:rsidR="00FE4957" w:rsidRDefault="00FE4957" w:rsidP="00FE4957">
      <w:pPr>
        <w:jc w:val="center"/>
        <w:rPr>
          <w:lang w:val="sv-SE" w:eastAsia="ja-JP" w:bidi="hi-IN"/>
        </w:rPr>
      </w:pPr>
      <w:r>
        <w:rPr>
          <w:lang w:val="sv-SE" w:eastAsia="ja-JP" w:bidi="hi-IN"/>
        </w:rPr>
        <w:t xml:space="preserve">Figure 2. An example of </w:t>
      </w:r>
      <w:r w:rsidR="00D563EE">
        <w:rPr>
          <w:lang w:val="sv-SE" w:eastAsia="ja-JP" w:bidi="hi-IN"/>
        </w:rPr>
        <w:t xml:space="preserve">option 2 where </w:t>
      </w:r>
      <w:r>
        <w:rPr>
          <w:lang w:val="sv-SE" w:eastAsia="ja-JP" w:bidi="hi-IN"/>
        </w:rPr>
        <w:t>NR channelization not aligned with IEEE 802.11ad/ay channels (supported channel bandwidths are only for example purpose)</w:t>
      </w:r>
    </w:p>
    <w:p w14:paraId="07A394E6" w14:textId="77777777" w:rsidR="00FC2A26" w:rsidRDefault="00FC2A26" w:rsidP="00FC2A26">
      <w:pPr>
        <w:rPr>
          <w:lang w:val="sv-SE" w:eastAsia="ja-JP" w:bidi="hi-IN"/>
        </w:rPr>
      </w:pPr>
    </w:p>
    <w:p w14:paraId="725DDE6D" w14:textId="162AEBC5" w:rsidR="00FC2A26" w:rsidRDefault="00FC2A26" w:rsidP="00FC2A26">
      <w:pPr>
        <w:rPr>
          <w:lang w:val="sv-SE" w:eastAsia="ja-JP" w:bidi="hi-IN"/>
        </w:rPr>
      </w:pPr>
      <w:r>
        <w:rPr>
          <w:lang w:val="sv-SE" w:eastAsia="ja-JP" w:bidi="hi-IN"/>
        </w:rPr>
        <w:t>While RAN4 is focusing on band plan and supported channel bandwidths, we think it is worthwhile to decide whether channel raster is supposed to be non-overlapped, i.e., Rel-16 NR-U, or overlapped, i.e., Rel-15 NR system.</w:t>
      </w:r>
    </w:p>
    <w:p w14:paraId="6A970BD3" w14:textId="77777777" w:rsidR="00A37568" w:rsidRDefault="00A37568" w:rsidP="00FE4957">
      <w:pPr>
        <w:rPr>
          <w:b/>
          <w:bCs/>
          <w:i/>
          <w:iCs/>
          <w:lang w:val="sv-SE" w:eastAsia="ja-JP" w:bidi="hi-IN"/>
        </w:rPr>
      </w:pPr>
    </w:p>
    <w:p w14:paraId="297F5F2D" w14:textId="306D4259" w:rsidR="00141060" w:rsidRPr="001A4295" w:rsidRDefault="00141060" w:rsidP="00FE4957">
      <w:pPr>
        <w:rPr>
          <w:b/>
          <w:bCs/>
          <w:i/>
          <w:iCs/>
          <w:lang w:val="sv-SE" w:eastAsia="ja-JP" w:bidi="hi-IN"/>
        </w:rPr>
      </w:pPr>
      <w:r w:rsidRPr="001A4295">
        <w:rPr>
          <w:b/>
          <w:bCs/>
          <w:i/>
          <w:iCs/>
          <w:lang w:val="sv-SE" w:eastAsia="ja-JP" w:bidi="hi-IN"/>
        </w:rPr>
        <w:t xml:space="preserve">Observation #2: NR channelization aligned with IEEE  802.11ad/ay </w:t>
      </w:r>
      <w:r w:rsidR="000456D4" w:rsidRPr="001A4295">
        <w:rPr>
          <w:b/>
          <w:bCs/>
          <w:i/>
          <w:iCs/>
          <w:lang w:val="sv-SE" w:eastAsia="ja-JP" w:bidi="hi-IN"/>
        </w:rPr>
        <w:t>provides better co-existence performance but there might be significant amount of unused spectrum.</w:t>
      </w:r>
    </w:p>
    <w:p w14:paraId="6724A662" w14:textId="045CD669" w:rsidR="000456D4" w:rsidRPr="001A4295" w:rsidRDefault="000456D4" w:rsidP="00FE4957">
      <w:pPr>
        <w:rPr>
          <w:b/>
          <w:bCs/>
          <w:i/>
          <w:iCs/>
          <w:lang w:val="sv-SE" w:eastAsia="ja-JP" w:bidi="hi-IN"/>
        </w:rPr>
      </w:pPr>
      <w:r w:rsidRPr="001A4295">
        <w:rPr>
          <w:b/>
          <w:bCs/>
          <w:i/>
          <w:iCs/>
          <w:lang w:val="sv-SE" w:eastAsia="ja-JP" w:bidi="hi-IN"/>
        </w:rPr>
        <w:t xml:space="preserve">Observation #3: NR channelization not aligned with IEEE 802.11ad/ay </w:t>
      </w:r>
      <w:r w:rsidR="004D4337" w:rsidRPr="001A4295">
        <w:rPr>
          <w:b/>
          <w:bCs/>
          <w:i/>
          <w:iCs/>
          <w:lang w:val="sv-SE" w:eastAsia="ja-JP" w:bidi="hi-IN"/>
        </w:rPr>
        <w:t xml:space="preserve">provide </w:t>
      </w:r>
      <w:r w:rsidR="00093C74" w:rsidRPr="001A4295">
        <w:rPr>
          <w:b/>
          <w:bCs/>
          <w:i/>
          <w:iCs/>
          <w:lang w:val="sv-SE" w:eastAsia="ja-JP" w:bidi="hi-IN"/>
        </w:rPr>
        <w:t>maximal spectrum usage but it would sacrafice co-exsistence performance.</w:t>
      </w:r>
    </w:p>
    <w:p w14:paraId="603A6B8C" w14:textId="50C1317A" w:rsidR="00B570B9" w:rsidRPr="00DA5D1F" w:rsidRDefault="001A4295" w:rsidP="00FE4957">
      <w:pPr>
        <w:rPr>
          <w:b/>
          <w:bCs/>
          <w:i/>
          <w:iCs/>
          <w:lang w:val="sv-SE" w:eastAsia="ja-JP" w:bidi="hi-IN"/>
        </w:rPr>
      </w:pPr>
      <w:r w:rsidRPr="00DA5D1F">
        <w:rPr>
          <w:b/>
          <w:bCs/>
          <w:i/>
          <w:iCs/>
          <w:lang w:val="sv-SE" w:eastAsia="ja-JP" w:bidi="hi-IN"/>
        </w:rPr>
        <w:t>Proposal #2: RAN4 agrees on</w:t>
      </w:r>
      <w:r w:rsidR="00F10F8B" w:rsidRPr="00DA5D1F">
        <w:rPr>
          <w:b/>
          <w:bCs/>
          <w:i/>
          <w:iCs/>
          <w:lang w:val="sv-SE" w:eastAsia="ja-JP" w:bidi="hi-IN"/>
        </w:rPr>
        <w:t xml:space="preserve"> NR channelization whether NR should be aligned with IEEE 802.11ad/ay channels or not</w:t>
      </w:r>
      <w:r w:rsidR="00085125">
        <w:rPr>
          <w:b/>
          <w:bCs/>
          <w:i/>
          <w:iCs/>
          <w:lang w:val="sv-SE" w:eastAsia="ja-JP" w:bidi="hi-IN"/>
        </w:rPr>
        <w:t xml:space="preserve"> in this meeting.</w:t>
      </w:r>
    </w:p>
    <w:p w14:paraId="50684691" w14:textId="657F00DB" w:rsidR="00ED0288" w:rsidRPr="001211E2" w:rsidRDefault="00ED0288" w:rsidP="00FE4957">
      <w:pPr>
        <w:rPr>
          <w:b/>
          <w:bCs/>
          <w:i/>
          <w:iCs/>
          <w:lang w:val="sv-SE" w:eastAsia="ja-JP" w:bidi="hi-IN"/>
        </w:rPr>
      </w:pPr>
      <w:r w:rsidRPr="001211E2">
        <w:rPr>
          <w:b/>
          <w:bCs/>
          <w:i/>
          <w:iCs/>
          <w:lang w:val="sv-SE" w:eastAsia="ja-JP" w:bidi="hi-IN"/>
        </w:rPr>
        <w:t xml:space="preserve">Proposal #3: RAN4 agrees </w:t>
      </w:r>
      <w:r w:rsidR="00477FFB" w:rsidRPr="001211E2">
        <w:rPr>
          <w:b/>
          <w:bCs/>
          <w:i/>
          <w:iCs/>
          <w:lang w:val="sv-SE" w:eastAsia="ja-JP" w:bidi="hi-IN"/>
        </w:rPr>
        <w:t>whether channel raster is supposed to be non-overlapp</w:t>
      </w:r>
      <w:r w:rsidR="00844355" w:rsidRPr="001211E2">
        <w:rPr>
          <w:b/>
          <w:bCs/>
          <w:i/>
          <w:iCs/>
          <w:lang w:val="sv-SE" w:eastAsia="ja-JP" w:bidi="hi-IN"/>
        </w:rPr>
        <w:t>ing like in Rel-16 NR-U, or overlapping like in Rel-15 NR</w:t>
      </w:r>
      <w:r w:rsidR="001211E2" w:rsidRPr="001211E2">
        <w:rPr>
          <w:b/>
          <w:bCs/>
          <w:i/>
          <w:iCs/>
          <w:lang w:val="sv-SE" w:eastAsia="ja-JP" w:bidi="hi-IN"/>
        </w:rPr>
        <w:t xml:space="preserve"> system</w:t>
      </w:r>
      <w:r w:rsidR="00085125">
        <w:rPr>
          <w:b/>
          <w:bCs/>
          <w:i/>
          <w:iCs/>
          <w:lang w:val="sv-SE" w:eastAsia="ja-JP" w:bidi="hi-IN"/>
        </w:rPr>
        <w:t>, in this meeting</w:t>
      </w:r>
      <w:r w:rsidR="001211E2" w:rsidRPr="001211E2">
        <w:rPr>
          <w:b/>
          <w:bCs/>
          <w:i/>
          <w:iCs/>
          <w:lang w:val="sv-SE" w:eastAsia="ja-JP" w:bidi="hi-IN"/>
        </w:rPr>
        <w:t>.</w:t>
      </w:r>
    </w:p>
    <w:p w14:paraId="733DEB46" w14:textId="7664DCD6" w:rsidR="005824ED" w:rsidRDefault="005824ED" w:rsidP="005824ED">
      <w:pPr>
        <w:jc w:val="both"/>
        <w:rPr>
          <w:highlight w:val="yellow"/>
          <w:lang w:val="sv-SE" w:eastAsia="ja-JP" w:bidi="hi-IN"/>
        </w:rPr>
      </w:pPr>
    </w:p>
    <w:p w14:paraId="3B2E992D" w14:textId="24555581" w:rsidR="005A6B02" w:rsidRPr="00D46B57" w:rsidRDefault="005A6B02" w:rsidP="005A6B02">
      <w:pPr>
        <w:jc w:val="both"/>
        <w:rPr>
          <w:b/>
          <w:bCs/>
          <w:i/>
          <w:iCs/>
          <w:sz w:val="24"/>
          <w:szCs w:val="24"/>
          <w:lang w:val="sv-SE" w:eastAsia="ja-JP" w:bidi="hi-IN"/>
        </w:rPr>
      </w:pPr>
      <w:r>
        <w:rPr>
          <w:b/>
          <w:bCs/>
          <w:i/>
          <w:iCs/>
          <w:sz w:val="24"/>
          <w:szCs w:val="24"/>
          <w:lang w:val="sv-SE" w:eastAsia="ja-JP" w:bidi="hi-IN"/>
        </w:rPr>
        <w:t>Spectrum Utilization</w:t>
      </w:r>
    </w:p>
    <w:p w14:paraId="1679012B" w14:textId="39B73764" w:rsidR="005A6B02" w:rsidRDefault="00403575" w:rsidP="005824ED">
      <w:pPr>
        <w:jc w:val="both"/>
        <w:rPr>
          <w:lang w:val="sv-SE" w:eastAsia="ja-JP" w:bidi="hi-IN"/>
        </w:rPr>
      </w:pPr>
      <w:r>
        <w:rPr>
          <w:lang w:val="sv-SE" w:eastAsia="ja-JP" w:bidi="hi-IN"/>
        </w:rPr>
        <w:t>During the SI, RAN1 and RAN4 made the agreements on</w:t>
      </w:r>
      <w:r w:rsidR="00BF1E7A">
        <w:rPr>
          <w:lang w:val="sv-SE" w:eastAsia="ja-JP" w:bidi="hi-IN"/>
        </w:rPr>
        <w:t xml:space="preserve"> maximum </w:t>
      </w:r>
      <w:r w:rsidR="001B2838">
        <w:rPr>
          <w:lang w:val="sv-SE" w:eastAsia="ja-JP" w:bidi="hi-IN"/>
        </w:rPr>
        <w:t>FFT size</w:t>
      </w:r>
      <w:r w:rsidR="00EF5D39">
        <w:rPr>
          <w:lang w:val="sv-SE" w:eastAsia="ja-JP" w:bidi="hi-IN"/>
        </w:rPr>
        <w:t xml:space="preserve"> (4096) </w:t>
      </w:r>
      <w:r w:rsidR="001B2838">
        <w:rPr>
          <w:lang w:val="sv-SE" w:eastAsia="ja-JP" w:bidi="hi-IN"/>
        </w:rPr>
        <w:t xml:space="preserve">and maximum PRB number </w:t>
      </w:r>
      <w:r w:rsidR="00EF5D39">
        <w:rPr>
          <w:lang w:val="sv-SE" w:eastAsia="ja-JP" w:bidi="hi-IN"/>
        </w:rPr>
        <w:t>per carrier (275)</w:t>
      </w:r>
      <w:r w:rsidR="00EA5B28">
        <w:rPr>
          <w:lang w:val="sv-SE" w:eastAsia="ja-JP" w:bidi="hi-IN"/>
        </w:rPr>
        <w:t>, which are the same as FR2.</w:t>
      </w:r>
    </w:p>
    <w:p w14:paraId="44D4DA4F" w14:textId="525C3F50" w:rsidR="00EA5B28" w:rsidRDefault="00EA5B28" w:rsidP="005824ED">
      <w:pPr>
        <w:jc w:val="both"/>
        <w:rPr>
          <w:lang w:val="sv-SE" w:eastAsia="ja-JP" w:bidi="hi-IN"/>
        </w:rPr>
      </w:pPr>
      <w:r>
        <w:rPr>
          <w:lang w:val="sv-SE" w:eastAsia="ja-JP" w:bidi="hi-IN"/>
        </w:rPr>
        <w:t xml:space="preserve">Considering one of design philosphy </w:t>
      </w:r>
      <w:r w:rsidR="00C62985">
        <w:rPr>
          <w:lang w:val="sv-SE" w:eastAsia="ja-JP" w:bidi="hi-IN"/>
        </w:rPr>
        <w:t>of NR system for 60 GHz which is trying to reuse FR2 design</w:t>
      </w:r>
      <w:r w:rsidR="000D2C37">
        <w:rPr>
          <w:lang w:val="sv-SE" w:eastAsia="ja-JP" w:bidi="hi-IN"/>
        </w:rPr>
        <w:t>, we think it is reasonble to keep the same spectrum utilization unless there is technical justification.</w:t>
      </w:r>
    </w:p>
    <w:p w14:paraId="4AE1C99A" w14:textId="640CFB51" w:rsidR="000D2C37" w:rsidRPr="00595822" w:rsidRDefault="000D2C37" w:rsidP="005824ED">
      <w:pPr>
        <w:jc w:val="both"/>
        <w:rPr>
          <w:b/>
          <w:bCs/>
          <w:i/>
          <w:iCs/>
          <w:lang w:val="sv-SE" w:eastAsia="ja-JP" w:bidi="hi-IN"/>
        </w:rPr>
      </w:pPr>
      <w:r w:rsidRPr="00595822">
        <w:rPr>
          <w:b/>
          <w:bCs/>
          <w:i/>
          <w:iCs/>
          <w:lang w:val="sv-SE" w:eastAsia="ja-JP" w:bidi="hi-IN"/>
        </w:rPr>
        <w:t xml:space="preserve">Proposal #4: </w:t>
      </w:r>
      <w:r w:rsidR="004C4EC5">
        <w:rPr>
          <w:b/>
          <w:bCs/>
          <w:i/>
          <w:iCs/>
          <w:lang w:val="sv-SE" w:eastAsia="ja-JP" w:bidi="hi-IN"/>
        </w:rPr>
        <w:t>RAN4 a</w:t>
      </w:r>
      <w:r w:rsidR="00A13A34" w:rsidRPr="00595822">
        <w:rPr>
          <w:b/>
          <w:bCs/>
          <w:i/>
          <w:iCs/>
          <w:lang w:val="sv-SE" w:eastAsia="ja-JP" w:bidi="hi-IN"/>
        </w:rPr>
        <w:t>gree</w:t>
      </w:r>
      <w:r w:rsidR="004C4EC5">
        <w:rPr>
          <w:b/>
          <w:bCs/>
          <w:i/>
          <w:iCs/>
          <w:lang w:val="sv-SE" w:eastAsia="ja-JP" w:bidi="hi-IN"/>
        </w:rPr>
        <w:t>s</w:t>
      </w:r>
      <w:r w:rsidR="00A13A34" w:rsidRPr="00595822">
        <w:rPr>
          <w:b/>
          <w:bCs/>
          <w:i/>
          <w:iCs/>
          <w:lang w:val="sv-SE" w:eastAsia="ja-JP" w:bidi="hi-IN"/>
        </w:rPr>
        <w:t xml:space="preserve"> on FR2 spectrum utilization as basline and further evaluate</w:t>
      </w:r>
      <w:r w:rsidR="00F303E7" w:rsidRPr="00595822">
        <w:rPr>
          <w:b/>
          <w:bCs/>
          <w:i/>
          <w:iCs/>
          <w:lang w:val="sv-SE" w:eastAsia="ja-JP" w:bidi="hi-IN"/>
        </w:rPr>
        <w:t xml:space="preserve"> </w:t>
      </w:r>
      <w:r w:rsidR="00E101A9" w:rsidRPr="00595822">
        <w:rPr>
          <w:b/>
          <w:bCs/>
          <w:i/>
          <w:iCs/>
          <w:lang w:val="sv-SE" w:eastAsia="ja-JP" w:bidi="hi-IN"/>
        </w:rPr>
        <w:t>maximum PRB according to subcarrier spacing and supported channel bandwidths.</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5A76FD05" w14:textId="77777777" w:rsidR="009C7B4D" w:rsidRPr="00D46B57" w:rsidRDefault="009C7B4D" w:rsidP="009C7B4D">
      <w:pPr>
        <w:rPr>
          <w:b/>
          <w:bCs/>
          <w:i/>
          <w:iCs/>
          <w:sz w:val="24"/>
          <w:szCs w:val="24"/>
          <w:lang w:val="sv-SE"/>
        </w:rPr>
      </w:pPr>
      <w:r w:rsidRPr="00D46B57">
        <w:rPr>
          <w:b/>
          <w:bCs/>
          <w:i/>
          <w:iCs/>
          <w:sz w:val="24"/>
          <w:szCs w:val="24"/>
          <w:lang w:val="sv-SE"/>
        </w:rPr>
        <w:t>Numerologies and channel bandwidths</w:t>
      </w:r>
    </w:p>
    <w:p w14:paraId="31C823D5" w14:textId="77777777" w:rsidR="009C7B4D" w:rsidRPr="00B52A34" w:rsidRDefault="009C7B4D" w:rsidP="002C270E">
      <w:pPr>
        <w:ind w:left="284"/>
        <w:jc w:val="both"/>
        <w:rPr>
          <w:b/>
          <w:bCs/>
          <w:i/>
          <w:iCs/>
          <w:lang w:val="sv-SE" w:eastAsia="ja-JP" w:bidi="hi-IN"/>
        </w:rPr>
      </w:pPr>
      <w:r w:rsidRPr="00B52A34">
        <w:rPr>
          <w:b/>
          <w:bCs/>
          <w:i/>
          <w:iCs/>
          <w:lang w:val="sv-SE" w:eastAsia="ja-JP" w:bidi="hi-IN"/>
        </w:rPr>
        <w:t xml:space="preserve">Observation #1: </w:t>
      </w:r>
      <w:r w:rsidRPr="00B8137B">
        <w:rPr>
          <w:i/>
          <w:iCs/>
          <w:lang w:val="sv-SE" w:eastAsia="ja-JP" w:bidi="hi-IN"/>
        </w:rPr>
        <w:t>It is desirable not to introduce a small channel bandwith in such a wide spectrum range.</w:t>
      </w:r>
    </w:p>
    <w:p w14:paraId="15911682" w14:textId="77777777" w:rsidR="009C7B4D" w:rsidRPr="0007274B" w:rsidRDefault="009C7B4D" w:rsidP="002C270E">
      <w:pPr>
        <w:ind w:left="284"/>
        <w:jc w:val="both"/>
        <w:rPr>
          <w:b/>
          <w:bCs/>
          <w:i/>
          <w:iCs/>
          <w:lang w:val="sv-SE" w:eastAsia="ja-JP" w:bidi="hi-IN"/>
        </w:rPr>
      </w:pPr>
      <w:r w:rsidRPr="0007274B">
        <w:rPr>
          <w:b/>
          <w:bCs/>
          <w:i/>
          <w:iCs/>
          <w:lang w:val="sv-SE" w:eastAsia="ja-JP" w:bidi="hi-IN"/>
        </w:rPr>
        <w:t xml:space="preserve">Proposal #1: </w:t>
      </w:r>
      <w:r w:rsidRPr="00B8137B">
        <w:rPr>
          <w:i/>
          <w:iCs/>
          <w:lang w:val="sv-SE" w:eastAsia="ja-JP" w:bidi="hi-IN"/>
        </w:rPr>
        <w:t>RAN4 agrees on the table 3 as the supported channel bandwidths.</w:t>
      </w:r>
    </w:p>
    <w:p w14:paraId="10DC2988" w14:textId="408C53F5" w:rsidR="002E7EF7" w:rsidRDefault="002E7EF7" w:rsidP="003737C2">
      <w:pPr>
        <w:jc w:val="both"/>
        <w:rPr>
          <w:lang w:val="sv-SE" w:eastAsia="ja-JP" w:bidi="hi-IN"/>
        </w:rPr>
      </w:pPr>
    </w:p>
    <w:p w14:paraId="0C110A7F" w14:textId="77777777" w:rsidR="009C7B4D" w:rsidRPr="00D46B57" w:rsidRDefault="009C7B4D" w:rsidP="009C7B4D">
      <w:pPr>
        <w:jc w:val="both"/>
        <w:rPr>
          <w:b/>
          <w:bCs/>
          <w:i/>
          <w:iCs/>
          <w:sz w:val="24"/>
          <w:szCs w:val="24"/>
          <w:lang w:val="sv-SE" w:eastAsia="ja-JP" w:bidi="hi-IN"/>
        </w:rPr>
      </w:pPr>
      <w:r>
        <w:rPr>
          <w:b/>
          <w:bCs/>
          <w:i/>
          <w:iCs/>
          <w:sz w:val="24"/>
          <w:szCs w:val="24"/>
          <w:lang w:val="sv-SE" w:eastAsia="ja-JP" w:bidi="hi-IN"/>
        </w:rPr>
        <w:t>Channelization</w:t>
      </w:r>
    </w:p>
    <w:p w14:paraId="5A3CE15A" w14:textId="77777777" w:rsidR="009C7B4D" w:rsidRPr="001A4295" w:rsidRDefault="009C7B4D" w:rsidP="002C270E">
      <w:pPr>
        <w:ind w:left="284"/>
        <w:rPr>
          <w:b/>
          <w:bCs/>
          <w:i/>
          <w:iCs/>
          <w:lang w:val="sv-SE" w:eastAsia="ja-JP" w:bidi="hi-IN"/>
        </w:rPr>
      </w:pPr>
      <w:r w:rsidRPr="001A4295">
        <w:rPr>
          <w:b/>
          <w:bCs/>
          <w:i/>
          <w:iCs/>
          <w:lang w:val="sv-SE" w:eastAsia="ja-JP" w:bidi="hi-IN"/>
        </w:rPr>
        <w:t xml:space="preserve">Observation #2: </w:t>
      </w:r>
      <w:r w:rsidRPr="00BF68DB">
        <w:rPr>
          <w:i/>
          <w:iCs/>
          <w:lang w:val="sv-SE" w:eastAsia="ja-JP" w:bidi="hi-IN"/>
        </w:rPr>
        <w:t>NR channelization aligned with IEEE  802.11ad/ay provides better co-existence performance but there might be significant amount of unused spectrum.</w:t>
      </w:r>
    </w:p>
    <w:p w14:paraId="6C9E146E" w14:textId="77777777" w:rsidR="009C7B4D" w:rsidRPr="001A4295" w:rsidRDefault="009C7B4D" w:rsidP="002C270E">
      <w:pPr>
        <w:ind w:left="284"/>
        <w:rPr>
          <w:b/>
          <w:bCs/>
          <w:i/>
          <w:iCs/>
          <w:lang w:val="sv-SE" w:eastAsia="ja-JP" w:bidi="hi-IN"/>
        </w:rPr>
      </w:pPr>
      <w:r w:rsidRPr="001A4295">
        <w:rPr>
          <w:b/>
          <w:bCs/>
          <w:i/>
          <w:iCs/>
          <w:lang w:val="sv-SE" w:eastAsia="ja-JP" w:bidi="hi-IN"/>
        </w:rPr>
        <w:t xml:space="preserve">Observation #3: </w:t>
      </w:r>
      <w:r w:rsidRPr="00BF68DB">
        <w:rPr>
          <w:i/>
          <w:iCs/>
          <w:lang w:val="sv-SE" w:eastAsia="ja-JP" w:bidi="hi-IN"/>
        </w:rPr>
        <w:t>NR channelization not aligned with IEEE 802.11ad/ay provide maximal spectrum usage but it would sacrafice co-exsistence performance.</w:t>
      </w:r>
    </w:p>
    <w:p w14:paraId="0782BEE5" w14:textId="77777777" w:rsidR="009C7B4D" w:rsidRPr="00DA5D1F" w:rsidRDefault="009C7B4D" w:rsidP="002C270E">
      <w:pPr>
        <w:ind w:left="284"/>
        <w:rPr>
          <w:b/>
          <w:bCs/>
          <w:i/>
          <w:iCs/>
          <w:lang w:val="sv-SE" w:eastAsia="ja-JP" w:bidi="hi-IN"/>
        </w:rPr>
      </w:pPr>
      <w:r w:rsidRPr="00DA5D1F">
        <w:rPr>
          <w:b/>
          <w:bCs/>
          <w:i/>
          <w:iCs/>
          <w:lang w:val="sv-SE" w:eastAsia="ja-JP" w:bidi="hi-IN"/>
        </w:rPr>
        <w:t xml:space="preserve">Proposal #2: </w:t>
      </w:r>
      <w:r w:rsidRPr="00BF68DB">
        <w:rPr>
          <w:i/>
          <w:iCs/>
          <w:lang w:val="sv-SE" w:eastAsia="ja-JP" w:bidi="hi-IN"/>
        </w:rPr>
        <w:t>RAN4 agrees on NR channelization whether NR should be aligned with IEEE 802.11ad/ay channels or not in this meeting.</w:t>
      </w:r>
    </w:p>
    <w:p w14:paraId="3DE1FF47" w14:textId="77777777" w:rsidR="009C7B4D" w:rsidRPr="001211E2" w:rsidRDefault="009C7B4D" w:rsidP="002C270E">
      <w:pPr>
        <w:ind w:left="284"/>
        <w:rPr>
          <w:b/>
          <w:bCs/>
          <w:i/>
          <w:iCs/>
          <w:lang w:val="sv-SE" w:eastAsia="ja-JP" w:bidi="hi-IN"/>
        </w:rPr>
      </w:pPr>
      <w:r w:rsidRPr="001211E2">
        <w:rPr>
          <w:b/>
          <w:bCs/>
          <w:i/>
          <w:iCs/>
          <w:lang w:val="sv-SE" w:eastAsia="ja-JP" w:bidi="hi-IN"/>
        </w:rPr>
        <w:t xml:space="preserve">Proposal #3: </w:t>
      </w:r>
      <w:r w:rsidRPr="002C270E">
        <w:rPr>
          <w:i/>
          <w:iCs/>
          <w:lang w:val="sv-SE" w:eastAsia="ja-JP" w:bidi="hi-IN"/>
        </w:rPr>
        <w:t>RAN4 agrees whether channel raster is supposed to be non-overlapping like in Rel-16 NR-U, or overlapping like in Rel-15 NR system, in this meeting.</w:t>
      </w:r>
    </w:p>
    <w:p w14:paraId="627DB837" w14:textId="77777777" w:rsidR="009C7B4D" w:rsidRDefault="009C7B4D" w:rsidP="003737C2">
      <w:pPr>
        <w:jc w:val="both"/>
        <w:rPr>
          <w:lang w:val="sv-SE" w:eastAsia="ja-JP" w:bidi="hi-IN"/>
        </w:rPr>
      </w:pPr>
    </w:p>
    <w:p w14:paraId="25BEDED3" w14:textId="77777777" w:rsidR="009C7B4D" w:rsidRPr="00D46B57" w:rsidRDefault="009C7B4D" w:rsidP="009C7B4D">
      <w:pPr>
        <w:jc w:val="both"/>
        <w:rPr>
          <w:b/>
          <w:bCs/>
          <w:i/>
          <w:iCs/>
          <w:sz w:val="24"/>
          <w:szCs w:val="24"/>
          <w:lang w:val="sv-SE" w:eastAsia="ja-JP" w:bidi="hi-IN"/>
        </w:rPr>
      </w:pPr>
      <w:r>
        <w:rPr>
          <w:b/>
          <w:bCs/>
          <w:i/>
          <w:iCs/>
          <w:sz w:val="24"/>
          <w:szCs w:val="24"/>
          <w:lang w:val="sv-SE" w:eastAsia="ja-JP" w:bidi="hi-IN"/>
        </w:rPr>
        <w:t>Spectrum Utilization</w:t>
      </w:r>
    </w:p>
    <w:p w14:paraId="20F54CC2" w14:textId="5C338BA0" w:rsidR="009C7B4D" w:rsidRPr="00595822" w:rsidRDefault="009C7B4D" w:rsidP="002C270E">
      <w:pPr>
        <w:ind w:left="284"/>
        <w:jc w:val="both"/>
        <w:rPr>
          <w:b/>
          <w:bCs/>
          <w:i/>
          <w:iCs/>
          <w:lang w:val="sv-SE" w:eastAsia="ja-JP" w:bidi="hi-IN"/>
        </w:rPr>
      </w:pPr>
      <w:r w:rsidRPr="00595822">
        <w:rPr>
          <w:b/>
          <w:bCs/>
          <w:i/>
          <w:iCs/>
          <w:lang w:val="sv-SE" w:eastAsia="ja-JP" w:bidi="hi-IN"/>
        </w:rPr>
        <w:t xml:space="preserve">Proposal #4: </w:t>
      </w:r>
      <w:r w:rsidR="004C4EC5">
        <w:rPr>
          <w:i/>
          <w:iCs/>
          <w:lang w:val="sv-SE" w:eastAsia="ja-JP" w:bidi="hi-IN"/>
        </w:rPr>
        <w:t>RAN4 a</w:t>
      </w:r>
      <w:r w:rsidRPr="002C270E">
        <w:rPr>
          <w:i/>
          <w:iCs/>
          <w:lang w:val="sv-SE" w:eastAsia="ja-JP" w:bidi="hi-IN"/>
        </w:rPr>
        <w:t>gree</w:t>
      </w:r>
      <w:r w:rsidR="004C4EC5">
        <w:rPr>
          <w:i/>
          <w:iCs/>
          <w:lang w:val="sv-SE" w:eastAsia="ja-JP" w:bidi="hi-IN"/>
        </w:rPr>
        <w:t>s</w:t>
      </w:r>
      <w:r w:rsidRPr="002C270E">
        <w:rPr>
          <w:i/>
          <w:iCs/>
          <w:lang w:val="sv-SE" w:eastAsia="ja-JP" w:bidi="hi-IN"/>
        </w:rPr>
        <w:t xml:space="preserve"> on FR2 spectrum utilization as basline and further evaluate maximum PRB according to subcarrier spacing and supported channel bandwidths.</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lastRenderedPageBreak/>
        <w:t>Reference</w:t>
      </w:r>
    </w:p>
    <w:p w14:paraId="24AC8759" w14:textId="77777777" w:rsidR="006022B9" w:rsidRDefault="006022B9" w:rsidP="006022B9">
      <w:pPr>
        <w:pStyle w:val="TAC"/>
        <w:ind w:left="45"/>
        <w:jc w:val="both"/>
        <w:rPr>
          <w:lang w:val="en-US" w:eastAsia="ja-JP"/>
        </w:rPr>
      </w:pPr>
      <w:r>
        <w:rPr>
          <w:lang w:val="en-US" w:eastAsia="ja-JP"/>
        </w:rPr>
        <w:t>[1] TR 30.808 V2.0.0, Study on supporting NR from 52.6 GHz to 71 GHz</w:t>
      </w:r>
    </w:p>
    <w:p w14:paraId="09D11B55" w14:textId="77777777" w:rsidR="006022B9" w:rsidRPr="000C1668" w:rsidRDefault="006022B9" w:rsidP="006022B9">
      <w:pPr>
        <w:pStyle w:val="TAC"/>
        <w:ind w:left="45"/>
        <w:jc w:val="both"/>
        <w:rPr>
          <w:lang w:val="en-US" w:eastAsia="ja-JP"/>
        </w:rPr>
      </w:pPr>
      <w:r>
        <w:rPr>
          <w:lang w:val="en-US" w:eastAsia="ja-JP"/>
        </w:rPr>
        <w:t xml:space="preserve">[2] </w:t>
      </w:r>
      <w:r w:rsidRPr="000C1668">
        <w:rPr>
          <w:lang w:val="en-US" w:eastAsia="ja-JP"/>
        </w:rPr>
        <w:t>R1-2102128</w:t>
      </w:r>
      <w:r>
        <w:rPr>
          <w:lang w:val="en-US" w:eastAsia="ja-JP"/>
        </w:rPr>
        <w:t>, “</w:t>
      </w:r>
      <w:r w:rsidRPr="00B253A1">
        <w:rPr>
          <w:lang w:val="en-US" w:eastAsia="ja-JP"/>
        </w:rPr>
        <w:t>LS on the maximum/minimum channel bandwidth and channelization for NR operation in 52.6 to 71 GHz</w:t>
      </w:r>
      <w:r>
        <w:rPr>
          <w:lang w:val="en-US" w:eastAsia="ja-JP"/>
        </w:rPr>
        <w:t>”, RAN1#104-e, vivo</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55FD5" w14:textId="77777777" w:rsidR="00F72836" w:rsidRDefault="00F72836">
      <w:r>
        <w:separator/>
      </w:r>
    </w:p>
  </w:endnote>
  <w:endnote w:type="continuationSeparator" w:id="0">
    <w:p w14:paraId="17419E55" w14:textId="77777777" w:rsidR="00F72836" w:rsidRDefault="00F72836">
      <w:r>
        <w:continuationSeparator/>
      </w:r>
    </w:p>
  </w:endnote>
  <w:endnote w:type="continuationNotice" w:id="1">
    <w:p w14:paraId="53FD265F" w14:textId="77777777" w:rsidR="00F72836" w:rsidRDefault="00F72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8E1B8" w14:textId="77777777" w:rsidR="00F72836" w:rsidRDefault="00F72836">
      <w:r>
        <w:separator/>
      </w:r>
    </w:p>
  </w:footnote>
  <w:footnote w:type="continuationSeparator" w:id="0">
    <w:p w14:paraId="7875E1C2" w14:textId="77777777" w:rsidR="00F72836" w:rsidRDefault="00F72836">
      <w:r>
        <w:continuationSeparator/>
      </w:r>
    </w:p>
  </w:footnote>
  <w:footnote w:type="continuationNotice" w:id="1">
    <w:p w14:paraId="328C9A8C" w14:textId="77777777" w:rsidR="00F72836" w:rsidRDefault="00F72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3480A"/>
    <w:multiLevelType w:val="hybridMultilevel"/>
    <w:tmpl w:val="C686A460"/>
    <w:lvl w:ilvl="0" w:tplc="8E8C0E5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63310A87"/>
    <w:multiLevelType w:val="hybridMultilevel"/>
    <w:tmpl w:val="4232FA0E"/>
    <w:lvl w:ilvl="0" w:tplc="41AE1580">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1"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3"/>
  </w:num>
  <w:num w:numId="7">
    <w:abstractNumId w:val="18"/>
  </w:num>
  <w:num w:numId="8">
    <w:abstractNumId w:val="8"/>
  </w:num>
  <w:num w:numId="9">
    <w:abstractNumId w:val="14"/>
  </w:num>
  <w:num w:numId="10">
    <w:abstractNumId w:val="11"/>
  </w:num>
  <w:num w:numId="11">
    <w:abstractNumId w:val="6"/>
  </w:num>
  <w:num w:numId="12">
    <w:abstractNumId w:val="19"/>
  </w:num>
  <w:num w:numId="13">
    <w:abstractNumId w:val="21"/>
  </w:num>
  <w:num w:numId="14">
    <w:abstractNumId w:val="2"/>
  </w:num>
  <w:num w:numId="15">
    <w:abstractNumId w:val="12"/>
  </w:num>
  <w:num w:numId="16">
    <w:abstractNumId w:val="20"/>
  </w:num>
  <w:num w:numId="17">
    <w:abstractNumId w:val="10"/>
  </w:num>
  <w:num w:numId="18">
    <w:abstractNumId w:val="17"/>
  </w:num>
  <w:num w:numId="19">
    <w:abstractNumId w:val="15"/>
  </w:num>
  <w:num w:numId="20">
    <w:abstractNumId w:val="9"/>
  </w:num>
  <w:num w:numId="21">
    <w:abstractNumId w:val="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A27"/>
    <w:rsid w:val="0002047D"/>
    <w:rsid w:val="000309BE"/>
    <w:rsid w:val="00031C1D"/>
    <w:rsid w:val="000339EA"/>
    <w:rsid w:val="000373FB"/>
    <w:rsid w:val="00045317"/>
    <w:rsid w:val="000456D4"/>
    <w:rsid w:val="00047833"/>
    <w:rsid w:val="00052ABB"/>
    <w:rsid w:val="0005326A"/>
    <w:rsid w:val="000602D4"/>
    <w:rsid w:val="0006342B"/>
    <w:rsid w:val="0007274B"/>
    <w:rsid w:val="00072B46"/>
    <w:rsid w:val="0007382E"/>
    <w:rsid w:val="000766E1"/>
    <w:rsid w:val="00076766"/>
    <w:rsid w:val="000810DC"/>
    <w:rsid w:val="00081692"/>
    <w:rsid w:val="0008285F"/>
    <w:rsid w:val="000847B5"/>
    <w:rsid w:val="00085125"/>
    <w:rsid w:val="00087548"/>
    <w:rsid w:val="00090665"/>
    <w:rsid w:val="00090C6D"/>
    <w:rsid w:val="00093B22"/>
    <w:rsid w:val="00093C74"/>
    <w:rsid w:val="00093D00"/>
    <w:rsid w:val="00093E7E"/>
    <w:rsid w:val="00094625"/>
    <w:rsid w:val="0009639D"/>
    <w:rsid w:val="000967B3"/>
    <w:rsid w:val="00097531"/>
    <w:rsid w:val="000A2A23"/>
    <w:rsid w:val="000A4121"/>
    <w:rsid w:val="000A4AA3"/>
    <w:rsid w:val="000A54D0"/>
    <w:rsid w:val="000A550E"/>
    <w:rsid w:val="000B1A55"/>
    <w:rsid w:val="000B2EF6"/>
    <w:rsid w:val="000B454F"/>
    <w:rsid w:val="000B7528"/>
    <w:rsid w:val="000C1EAD"/>
    <w:rsid w:val="000D2C37"/>
    <w:rsid w:val="000D30F9"/>
    <w:rsid w:val="000D35DA"/>
    <w:rsid w:val="000D53E0"/>
    <w:rsid w:val="000D6CFC"/>
    <w:rsid w:val="000D7B63"/>
    <w:rsid w:val="000E0C40"/>
    <w:rsid w:val="000E655F"/>
    <w:rsid w:val="000E7B3E"/>
    <w:rsid w:val="000F0508"/>
    <w:rsid w:val="000F1757"/>
    <w:rsid w:val="000F19F3"/>
    <w:rsid w:val="000F2367"/>
    <w:rsid w:val="000F33B9"/>
    <w:rsid w:val="000F4870"/>
    <w:rsid w:val="00101C9A"/>
    <w:rsid w:val="00102F34"/>
    <w:rsid w:val="00110E26"/>
    <w:rsid w:val="0011232E"/>
    <w:rsid w:val="00115EA7"/>
    <w:rsid w:val="00116C3B"/>
    <w:rsid w:val="00120AEA"/>
    <w:rsid w:val="001211E2"/>
    <w:rsid w:val="00123A47"/>
    <w:rsid w:val="00124A97"/>
    <w:rsid w:val="0012676E"/>
    <w:rsid w:val="00130DC6"/>
    <w:rsid w:val="001314EF"/>
    <w:rsid w:val="00134C5E"/>
    <w:rsid w:val="00137D3C"/>
    <w:rsid w:val="00141060"/>
    <w:rsid w:val="00142021"/>
    <w:rsid w:val="00151BA6"/>
    <w:rsid w:val="00153528"/>
    <w:rsid w:val="00154370"/>
    <w:rsid w:val="001546D2"/>
    <w:rsid w:val="00161648"/>
    <w:rsid w:val="00162548"/>
    <w:rsid w:val="00163E5C"/>
    <w:rsid w:val="00166B0B"/>
    <w:rsid w:val="001724CB"/>
    <w:rsid w:val="001770FF"/>
    <w:rsid w:val="001776F8"/>
    <w:rsid w:val="0018724F"/>
    <w:rsid w:val="00192E60"/>
    <w:rsid w:val="00196452"/>
    <w:rsid w:val="001A08AA"/>
    <w:rsid w:val="001A4295"/>
    <w:rsid w:val="001A494E"/>
    <w:rsid w:val="001A696A"/>
    <w:rsid w:val="001A759A"/>
    <w:rsid w:val="001B2838"/>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3EA8"/>
    <w:rsid w:val="00207D9B"/>
    <w:rsid w:val="002138EA"/>
    <w:rsid w:val="00214FBD"/>
    <w:rsid w:val="00215F74"/>
    <w:rsid w:val="00216753"/>
    <w:rsid w:val="00220FC6"/>
    <w:rsid w:val="00222897"/>
    <w:rsid w:val="00222B0C"/>
    <w:rsid w:val="00223615"/>
    <w:rsid w:val="00225EDA"/>
    <w:rsid w:val="00226964"/>
    <w:rsid w:val="00233D0B"/>
    <w:rsid w:val="00235394"/>
    <w:rsid w:val="0023766A"/>
    <w:rsid w:val="00237F41"/>
    <w:rsid w:val="00241218"/>
    <w:rsid w:val="0024230C"/>
    <w:rsid w:val="0024388F"/>
    <w:rsid w:val="00250351"/>
    <w:rsid w:val="00250DFD"/>
    <w:rsid w:val="0025212D"/>
    <w:rsid w:val="00254D59"/>
    <w:rsid w:val="0026179F"/>
    <w:rsid w:val="0026689D"/>
    <w:rsid w:val="00273308"/>
    <w:rsid w:val="00273A17"/>
    <w:rsid w:val="00274E1A"/>
    <w:rsid w:val="00282213"/>
    <w:rsid w:val="00285380"/>
    <w:rsid w:val="002858BF"/>
    <w:rsid w:val="00286AE5"/>
    <w:rsid w:val="00292377"/>
    <w:rsid w:val="00293F60"/>
    <w:rsid w:val="0029464A"/>
    <w:rsid w:val="0029467F"/>
    <w:rsid w:val="002954BE"/>
    <w:rsid w:val="00297561"/>
    <w:rsid w:val="002A01D4"/>
    <w:rsid w:val="002A1B9B"/>
    <w:rsid w:val="002B401B"/>
    <w:rsid w:val="002B4985"/>
    <w:rsid w:val="002B716B"/>
    <w:rsid w:val="002C270E"/>
    <w:rsid w:val="002C2D71"/>
    <w:rsid w:val="002D02CD"/>
    <w:rsid w:val="002D062F"/>
    <w:rsid w:val="002D0815"/>
    <w:rsid w:val="002D10D5"/>
    <w:rsid w:val="002D6E4C"/>
    <w:rsid w:val="002D7654"/>
    <w:rsid w:val="002E1394"/>
    <w:rsid w:val="002E2CE9"/>
    <w:rsid w:val="002E47A6"/>
    <w:rsid w:val="002E61A3"/>
    <w:rsid w:val="002E7344"/>
    <w:rsid w:val="002E79E2"/>
    <w:rsid w:val="002E7EF7"/>
    <w:rsid w:val="002F4093"/>
    <w:rsid w:val="002F5C26"/>
    <w:rsid w:val="0030075C"/>
    <w:rsid w:val="003022A5"/>
    <w:rsid w:val="003048DF"/>
    <w:rsid w:val="0030611C"/>
    <w:rsid w:val="00306D8F"/>
    <w:rsid w:val="00310908"/>
    <w:rsid w:val="00311A42"/>
    <w:rsid w:val="00312D2A"/>
    <w:rsid w:val="003144B4"/>
    <w:rsid w:val="003209A6"/>
    <w:rsid w:val="003258EE"/>
    <w:rsid w:val="00334543"/>
    <w:rsid w:val="00335371"/>
    <w:rsid w:val="003368EC"/>
    <w:rsid w:val="00340B96"/>
    <w:rsid w:val="00345309"/>
    <w:rsid w:val="003476CC"/>
    <w:rsid w:val="003508C5"/>
    <w:rsid w:val="003514DA"/>
    <w:rsid w:val="00352331"/>
    <w:rsid w:val="00354CCF"/>
    <w:rsid w:val="00355792"/>
    <w:rsid w:val="0036018E"/>
    <w:rsid w:val="00361580"/>
    <w:rsid w:val="003627BC"/>
    <w:rsid w:val="0036339F"/>
    <w:rsid w:val="00367724"/>
    <w:rsid w:val="00372395"/>
    <w:rsid w:val="003737C2"/>
    <w:rsid w:val="00374193"/>
    <w:rsid w:val="00374477"/>
    <w:rsid w:val="0037565A"/>
    <w:rsid w:val="00377193"/>
    <w:rsid w:val="00377DBC"/>
    <w:rsid w:val="003805E2"/>
    <w:rsid w:val="0038216B"/>
    <w:rsid w:val="00385011"/>
    <w:rsid w:val="00385E7E"/>
    <w:rsid w:val="00390AE4"/>
    <w:rsid w:val="00393765"/>
    <w:rsid w:val="003938A4"/>
    <w:rsid w:val="00394403"/>
    <w:rsid w:val="0039459B"/>
    <w:rsid w:val="0039642D"/>
    <w:rsid w:val="00397B8C"/>
    <w:rsid w:val="003A0138"/>
    <w:rsid w:val="003A193C"/>
    <w:rsid w:val="003A1E69"/>
    <w:rsid w:val="003A415C"/>
    <w:rsid w:val="003B74E8"/>
    <w:rsid w:val="003C1BD5"/>
    <w:rsid w:val="003C625A"/>
    <w:rsid w:val="003C72DD"/>
    <w:rsid w:val="003D0F81"/>
    <w:rsid w:val="003D275E"/>
    <w:rsid w:val="003D5B5F"/>
    <w:rsid w:val="003D677C"/>
    <w:rsid w:val="003E0752"/>
    <w:rsid w:val="003E0CAE"/>
    <w:rsid w:val="003E5311"/>
    <w:rsid w:val="003E6F23"/>
    <w:rsid w:val="003F0B25"/>
    <w:rsid w:val="003F1C1B"/>
    <w:rsid w:val="003F29E9"/>
    <w:rsid w:val="003F2C91"/>
    <w:rsid w:val="0040001F"/>
    <w:rsid w:val="00401144"/>
    <w:rsid w:val="00401E4A"/>
    <w:rsid w:val="004025AF"/>
    <w:rsid w:val="0040299E"/>
    <w:rsid w:val="00403575"/>
    <w:rsid w:val="0041086C"/>
    <w:rsid w:val="00410AB5"/>
    <w:rsid w:val="00410B2A"/>
    <w:rsid w:val="00412063"/>
    <w:rsid w:val="00416DFC"/>
    <w:rsid w:val="00422574"/>
    <w:rsid w:val="0042611A"/>
    <w:rsid w:val="004271BA"/>
    <w:rsid w:val="00432495"/>
    <w:rsid w:val="00432B2F"/>
    <w:rsid w:val="00434D47"/>
    <w:rsid w:val="0043562C"/>
    <w:rsid w:val="00437F35"/>
    <w:rsid w:val="00442579"/>
    <w:rsid w:val="00446710"/>
    <w:rsid w:val="004472F0"/>
    <w:rsid w:val="004511F2"/>
    <w:rsid w:val="00453003"/>
    <w:rsid w:val="00455F29"/>
    <w:rsid w:val="004560DA"/>
    <w:rsid w:val="00456CA6"/>
    <w:rsid w:val="004601EB"/>
    <w:rsid w:val="004602CC"/>
    <w:rsid w:val="00461E39"/>
    <w:rsid w:val="00464D43"/>
    <w:rsid w:val="00466C39"/>
    <w:rsid w:val="004725D9"/>
    <w:rsid w:val="00473A40"/>
    <w:rsid w:val="0047404E"/>
    <w:rsid w:val="00476D64"/>
    <w:rsid w:val="00477FFB"/>
    <w:rsid w:val="00480B0D"/>
    <w:rsid w:val="0048320E"/>
    <w:rsid w:val="0048543E"/>
    <w:rsid w:val="00486057"/>
    <w:rsid w:val="00491D16"/>
    <w:rsid w:val="004A495F"/>
    <w:rsid w:val="004A4E27"/>
    <w:rsid w:val="004A6135"/>
    <w:rsid w:val="004B16A5"/>
    <w:rsid w:val="004B43D6"/>
    <w:rsid w:val="004B706B"/>
    <w:rsid w:val="004C0262"/>
    <w:rsid w:val="004C27C6"/>
    <w:rsid w:val="004C2E8B"/>
    <w:rsid w:val="004C2EE5"/>
    <w:rsid w:val="004C4EC5"/>
    <w:rsid w:val="004D03B9"/>
    <w:rsid w:val="004D382F"/>
    <w:rsid w:val="004D4337"/>
    <w:rsid w:val="004D4538"/>
    <w:rsid w:val="004E2896"/>
    <w:rsid w:val="004E56E0"/>
    <w:rsid w:val="004F2599"/>
    <w:rsid w:val="004F4CF2"/>
    <w:rsid w:val="004F66DF"/>
    <w:rsid w:val="00500D80"/>
    <w:rsid w:val="0050159B"/>
    <w:rsid w:val="0050186F"/>
    <w:rsid w:val="00505BFA"/>
    <w:rsid w:val="0051091D"/>
    <w:rsid w:val="00510FFC"/>
    <w:rsid w:val="00511F57"/>
    <w:rsid w:val="00515CBE"/>
    <w:rsid w:val="0052067B"/>
    <w:rsid w:val="00522A7E"/>
    <w:rsid w:val="005240F2"/>
    <w:rsid w:val="00530FBE"/>
    <w:rsid w:val="00534C89"/>
    <w:rsid w:val="00536054"/>
    <w:rsid w:val="00541573"/>
    <w:rsid w:val="00542AAD"/>
    <w:rsid w:val="00545260"/>
    <w:rsid w:val="0054648A"/>
    <w:rsid w:val="00546AC8"/>
    <w:rsid w:val="005570D4"/>
    <w:rsid w:val="005711E1"/>
    <w:rsid w:val="00574418"/>
    <w:rsid w:val="005824ED"/>
    <w:rsid w:val="0058353D"/>
    <w:rsid w:val="00590995"/>
    <w:rsid w:val="00590A8D"/>
    <w:rsid w:val="00595822"/>
    <w:rsid w:val="005973B3"/>
    <w:rsid w:val="00597A6B"/>
    <w:rsid w:val="005A6B02"/>
    <w:rsid w:val="005B70B7"/>
    <w:rsid w:val="005B7D50"/>
    <w:rsid w:val="005C1920"/>
    <w:rsid w:val="005C666F"/>
    <w:rsid w:val="005C6B62"/>
    <w:rsid w:val="005C7913"/>
    <w:rsid w:val="005D1BFF"/>
    <w:rsid w:val="005D2662"/>
    <w:rsid w:val="005D7D55"/>
    <w:rsid w:val="005E50E7"/>
    <w:rsid w:val="005E634F"/>
    <w:rsid w:val="005F11A0"/>
    <w:rsid w:val="005F1799"/>
    <w:rsid w:val="005F4249"/>
    <w:rsid w:val="005F45D1"/>
    <w:rsid w:val="005F6F56"/>
    <w:rsid w:val="006022B9"/>
    <w:rsid w:val="006152B9"/>
    <w:rsid w:val="0061639C"/>
    <w:rsid w:val="00620402"/>
    <w:rsid w:val="00620F19"/>
    <w:rsid w:val="00621586"/>
    <w:rsid w:val="0062385E"/>
    <w:rsid w:val="00627262"/>
    <w:rsid w:val="00635641"/>
    <w:rsid w:val="00640E2C"/>
    <w:rsid w:val="006412DC"/>
    <w:rsid w:val="006446FC"/>
    <w:rsid w:val="00646321"/>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5D3C"/>
    <w:rsid w:val="006A1A58"/>
    <w:rsid w:val="006A4F45"/>
    <w:rsid w:val="006A5844"/>
    <w:rsid w:val="006A5AE8"/>
    <w:rsid w:val="006A6D23"/>
    <w:rsid w:val="006D6A3D"/>
    <w:rsid w:val="006E6CA4"/>
    <w:rsid w:val="006E7C24"/>
    <w:rsid w:val="006F2184"/>
    <w:rsid w:val="006F36D4"/>
    <w:rsid w:val="006F6A0D"/>
    <w:rsid w:val="006F7A7E"/>
    <w:rsid w:val="006F7C0C"/>
    <w:rsid w:val="00701EB1"/>
    <w:rsid w:val="007028EC"/>
    <w:rsid w:val="007036FE"/>
    <w:rsid w:val="0070646B"/>
    <w:rsid w:val="0071753F"/>
    <w:rsid w:val="00717AD2"/>
    <w:rsid w:val="00724584"/>
    <w:rsid w:val="0072472A"/>
    <w:rsid w:val="00724770"/>
    <w:rsid w:val="0073151C"/>
    <w:rsid w:val="00732360"/>
    <w:rsid w:val="00743C70"/>
    <w:rsid w:val="00745E99"/>
    <w:rsid w:val="00746D54"/>
    <w:rsid w:val="00747B1B"/>
    <w:rsid w:val="00750A83"/>
    <w:rsid w:val="00754929"/>
    <w:rsid w:val="007678AB"/>
    <w:rsid w:val="00771A08"/>
    <w:rsid w:val="0077245D"/>
    <w:rsid w:val="00774060"/>
    <w:rsid w:val="00775461"/>
    <w:rsid w:val="0078038B"/>
    <w:rsid w:val="00780418"/>
    <w:rsid w:val="0078284D"/>
    <w:rsid w:val="00784BFC"/>
    <w:rsid w:val="0079480E"/>
    <w:rsid w:val="007959D0"/>
    <w:rsid w:val="007A13BA"/>
    <w:rsid w:val="007A3278"/>
    <w:rsid w:val="007A41E8"/>
    <w:rsid w:val="007B1E69"/>
    <w:rsid w:val="007B5784"/>
    <w:rsid w:val="007C13FD"/>
    <w:rsid w:val="007C3477"/>
    <w:rsid w:val="007C43EE"/>
    <w:rsid w:val="007C6D42"/>
    <w:rsid w:val="007D4ED4"/>
    <w:rsid w:val="007D61F3"/>
    <w:rsid w:val="007D69FE"/>
    <w:rsid w:val="007E30EF"/>
    <w:rsid w:val="007E312D"/>
    <w:rsid w:val="007E383F"/>
    <w:rsid w:val="007E65BD"/>
    <w:rsid w:val="007F0E1E"/>
    <w:rsid w:val="007F29A7"/>
    <w:rsid w:val="007F7E8C"/>
    <w:rsid w:val="00807E0E"/>
    <w:rsid w:val="00831E70"/>
    <w:rsid w:val="00832802"/>
    <w:rsid w:val="00832852"/>
    <w:rsid w:val="00832A1E"/>
    <w:rsid w:val="0083671B"/>
    <w:rsid w:val="00837966"/>
    <w:rsid w:val="00843A91"/>
    <w:rsid w:val="00844355"/>
    <w:rsid w:val="00845903"/>
    <w:rsid w:val="0085523E"/>
    <w:rsid w:val="00857888"/>
    <w:rsid w:val="0086381C"/>
    <w:rsid w:val="00866C1D"/>
    <w:rsid w:val="00872201"/>
    <w:rsid w:val="00873396"/>
    <w:rsid w:val="00874C16"/>
    <w:rsid w:val="00875F15"/>
    <w:rsid w:val="0087636F"/>
    <w:rsid w:val="00877C87"/>
    <w:rsid w:val="00884725"/>
    <w:rsid w:val="00884F56"/>
    <w:rsid w:val="00886E9B"/>
    <w:rsid w:val="00890B06"/>
    <w:rsid w:val="008922E1"/>
    <w:rsid w:val="00893083"/>
    <w:rsid w:val="00893C51"/>
    <w:rsid w:val="00894CDE"/>
    <w:rsid w:val="008A35EA"/>
    <w:rsid w:val="008A4538"/>
    <w:rsid w:val="008A70E8"/>
    <w:rsid w:val="008B0C75"/>
    <w:rsid w:val="008B2E5C"/>
    <w:rsid w:val="008B402C"/>
    <w:rsid w:val="008B5AE7"/>
    <w:rsid w:val="008B5CD3"/>
    <w:rsid w:val="008C60E9"/>
    <w:rsid w:val="008D13F9"/>
    <w:rsid w:val="008D2B16"/>
    <w:rsid w:val="008D315F"/>
    <w:rsid w:val="008D3614"/>
    <w:rsid w:val="008D3FD7"/>
    <w:rsid w:val="008D6657"/>
    <w:rsid w:val="008D6DFC"/>
    <w:rsid w:val="008E0657"/>
    <w:rsid w:val="008E0E6A"/>
    <w:rsid w:val="008E3ADA"/>
    <w:rsid w:val="008F1B99"/>
    <w:rsid w:val="008F6056"/>
    <w:rsid w:val="008F7427"/>
    <w:rsid w:val="009027BA"/>
    <w:rsid w:val="00903B26"/>
    <w:rsid w:val="00903D0D"/>
    <w:rsid w:val="009136A0"/>
    <w:rsid w:val="00914DF1"/>
    <w:rsid w:val="009257BC"/>
    <w:rsid w:val="0093121C"/>
    <w:rsid w:val="00932726"/>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5382"/>
    <w:rsid w:val="009A7F09"/>
    <w:rsid w:val="009B1C63"/>
    <w:rsid w:val="009B3D20"/>
    <w:rsid w:val="009C0727"/>
    <w:rsid w:val="009C3FFC"/>
    <w:rsid w:val="009C4997"/>
    <w:rsid w:val="009C7B4D"/>
    <w:rsid w:val="009D4482"/>
    <w:rsid w:val="009D5060"/>
    <w:rsid w:val="009E198A"/>
    <w:rsid w:val="009E1F9F"/>
    <w:rsid w:val="009E5D5C"/>
    <w:rsid w:val="009E623F"/>
    <w:rsid w:val="009E678F"/>
    <w:rsid w:val="009F146E"/>
    <w:rsid w:val="009F1F3A"/>
    <w:rsid w:val="009F3554"/>
    <w:rsid w:val="009F386B"/>
    <w:rsid w:val="009F3C1A"/>
    <w:rsid w:val="009F777A"/>
    <w:rsid w:val="00A00145"/>
    <w:rsid w:val="00A01A22"/>
    <w:rsid w:val="00A01D5A"/>
    <w:rsid w:val="00A10242"/>
    <w:rsid w:val="00A109CF"/>
    <w:rsid w:val="00A13A34"/>
    <w:rsid w:val="00A13D54"/>
    <w:rsid w:val="00A13DA6"/>
    <w:rsid w:val="00A1570A"/>
    <w:rsid w:val="00A174C4"/>
    <w:rsid w:val="00A20707"/>
    <w:rsid w:val="00A20E80"/>
    <w:rsid w:val="00A30F06"/>
    <w:rsid w:val="00A32B1A"/>
    <w:rsid w:val="00A37568"/>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AF1"/>
    <w:rsid w:val="00A85DBC"/>
    <w:rsid w:val="00A92CC5"/>
    <w:rsid w:val="00A93107"/>
    <w:rsid w:val="00A94B36"/>
    <w:rsid w:val="00A97BAB"/>
    <w:rsid w:val="00AA337A"/>
    <w:rsid w:val="00AA4F26"/>
    <w:rsid w:val="00AA53C6"/>
    <w:rsid w:val="00AA56A6"/>
    <w:rsid w:val="00AA5980"/>
    <w:rsid w:val="00AA730B"/>
    <w:rsid w:val="00AA7AA7"/>
    <w:rsid w:val="00AB79F1"/>
    <w:rsid w:val="00AC2158"/>
    <w:rsid w:val="00AC2348"/>
    <w:rsid w:val="00AC29C2"/>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3278"/>
    <w:rsid w:val="00B159D4"/>
    <w:rsid w:val="00B43CEC"/>
    <w:rsid w:val="00B46CD2"/>
    <w:rsid w:val="00B473D9"/>
    <w:rsid w:val="00B52A34"/>
    <w:rsid w:val="00B554B4"/>
    <w:rsid w:val="00B570B9"/>
    <w:rsid w:val="00B57265"/>
    <w:rsid w:val="00B572DC"/>
    <w:rsid w:val="00B62783"/>
    <w:rsid w:val="00B655CF"/>
    <w:rsid w:val="00B665D2"/>
    <w:rsid w:val="00B6681C"/>
    <w:rsid w:val="00B73C6C"/>
    <w:rsid w:val="00B76B98"/>
    <w:rsid w:val="00B77DE3"/>
    <w:rsid w:val="00B8137B"/>
    <w:rsid w:val="00B8446C"/>
    <w:rsid w:val="00B91B1B"/>
    <w:rsid w:val="00B93D12"/>
    <w:rsid w:val="00B95BAE"/>
    <w:rsid w:val="00B961FE"/>
    <w:rsid w:val="00B97D8E"/>
    <w:rsid w:val="00BA5F05"/>
    <w:rsid w:val="00BA6005"/>
    <w:rsid w:val="00BA6952"/>
    <w:rsid w:val="00BB14B5"/>
    <w:rsid w:val="00BB7240"/>
    <w:rsid w:val="00BB7B8C"/>
    <w:rsid w:val="00BB7CAF"/>
    <w:rsid w:val="00BC2486"/>
    <w:rsid w:val="00BC3E18"/>
    <w:rsid w:val="00BC76C8"/>
    <w:rsid w:val="00BC7BB0"/>
    <w:rsid w:val="00BD209B"/>
    <w:rsid w:val="00BD299D"/>
    <w:rsid w:val="00BD352D"/>
    <w:rsid w:val="00BD3B83"/>
    <w:rsid w:val="00BD6404"/>
    <w:rsid w:val="00BE1F34"/>
    <w:rsid w:val="00BE7FF4"/>
    <w:rsid w:val="00BF0511"/>
    <w:rsid w:val="00BF1E7A"/>
    <w:rsid w:val="00BF2692"/>
    <w:rsid w:val="00BF46EF"/>
    <w:rsid w:val="00BF68DB"/>
    <w:rsid w:val="00BF7196"/>
    <w:rsid w:val="00C0095C"/>
    <w:rsid w:val="00C04098"/>
    <w:rsid w:val="00C04401"/>
    <w:rsid w:val="00C11DEE"/>
    <w:rsid w:val="00C15FB7"/>
    <w:rsid w:val="00C17E6A"/>
    <w:rsid w:val="00C2010C"/>
    <w:rsid w:val="00C20B1F"/>
    <w:rsid w:val="00C340E5"/>
    <w:rsid w:val="00C3469C"/>
    <w:rsid w:val="00C36DE9"/>
    <w:rsid w:val="00C410D0"/>
    <w:rsid w:val="00C46054"/>
    <w:rsid w:val="00C46862"/>
    <w:rsid w:val="00C50A26"/>
    <w:rsid w:val="00C52184"/>
    <w:rsid w:val="00C62985"/>
    <w:rsid w:val="00C65891"/>
    <w:rsid w:val="00C7225C"/>
    <w:rsid w:val="00C73715"/>
    <w:rsid w:val="00C75D0C"/>
    <w:rsid w:val="00C77DD9"/>
    <w:rsid w:val="00C81210"/>
    <w:rsid w:val="00C82648"/>
    <w:rsid w:val="00C82B50"/>
    <w:rsid w:val="00C82E1E"/>
    <w:rsid w:val="00C92301"/>
    <w:rsid w:val="00C92C3F"/>
    <w:rsid w:val="00C941B6"/>
    <w:rsid w:val="00C94DB9"/>
    <w:rsid w:val="00C96329"/>
    <w:rsid w:val="00CA2CA4"/>
    <w:rsid w:val="00CA48B6"/>
    <w:rsid w:val="00CA797D"/>
    <w:rsid w:val="00CB3A27"/>
    <w:rsid w:val="00CB63FD"/>
    <w:rsid w:val="00CC32F8"/>
    <w:rsid w:val="00CC36F1"/>
    <w:rsid w:val="00CC384F"/>
    <w:rsid w:val="00CC64F3"/>
    <w:rsid w:val="00CC711B"/>
    <w:rsid w:val="00CD6F8D"/>
    <w:rsid w:val="00CD73AE"/>
    <w:rsid w:val="00CE0A7F"/>
    <w:rsid w:val="00CE1718"/>
    <w:rsid w:val="00CE29AF"/>
    <w:rsid w:val="00CE4666"/>
    <w:rsid w:val="00CF1F96"/>
    <w:rsid w:val="00CF2C0A"/>
    <w:rsid w:val="00CF4156"/>
    <w:rsid w:val="00CF5CF6"/>
    <w:rsid w:val="00CF5D93"/>
    <w:rsid w:val="00D11448"/>
    <w:rsid w:val="00D152B7"/>
    <w:rsid w:val="00D232D6"/>
    <w:rsid w:val="00D24867"/>
    <w:rsid w:val="00D3188C"/>
    <w:rsid w:val="00D37BEF"/>
    <w:rsid w:val="00D46B57"/>
    <w:rsid w:val="00D47506"/>
    <w:rsid w:val="00D520E4"/>
    <w:rsid w:val="00D52759"/>
    <w:rsid w:val="00D557AB"/>
    <w:rsid w:val="00D557F9"/>
    <w:rsid w:val="00D563EE"/>
    <w:rsid w:val="00D57DFA"/>
    <w:rsid w:val="00D57F26"/>
    <w:rsid w:val="00D604B9"/>
    <w:rsid w:val="00D61D18"/>
    <w:rsid w:val="00D659C0"/>
    <w:rsid w:val="00D670BA"/>
    <w:rsid w:val="00D71F73"/>
    <w:rsid w:val="00D73ED6"/>
    <w:rsid w:val="00D80B01"/>
    <w:rsid w:val="00D83B07"/>
    <w:rsid w:val="00D86F65"/>
    <w:rsid w:val="00D9307D"/>
    <w:rsid w:val="00D94560"/>
    <w:rsid w:val="00D9484D"/>
    <w:rsid w:val="00D95DF9"/>
    <w:rsid w:val="00D95FC9"/>
    <w:rsid w:val="00D97F0C"/>
    <w:rsid w:val="00DA04B8"/>
    <w:rsid w:val="00DA3037"/>
    <w:rsid w:val="00DA5D1F"/>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C54"/>
    <w:rsid w:val="00DE3D1C"/>
    <w:rsid w:val="00DE7B11"/>
    <w:rsid w:val="00E01CFA"/>
    <w:rsid w:val="00E02975"/>
    <w:rsid w:val="00E101A9"/>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66040"/>
    <w:rsid w:val="00E74F87"/>
    <w:rsid w:val="00E824C3"/>
    <w:rsid w:val="00E8403F"/>
    <w:rsid w:val="00E8629F"/>
    <w:rsid w:val="00E86640"/>
    <w:rsid w:val="00E86EEA"/>
    <w:rsid w:val="00E872E5"/>
    <w:rsid w:val="00E877A1"/>
    <w:rsid w:val="00E95420"/>
    <w:rsid w:val="00EA0B31"/>
    <w:rsid w:val="00EA23A7"/>
    <w:rsid w:val="00EA3ABC"/>
    <w:rsid w:val="00EA3B4F"/>
    <w:rsid w:val="00EA3C24"/>
    <w:rsid w:val="00EA58F3"/>
    <w:rsid w:val="00EA5B28"/>
    <w:rsid w:val="00EB1125"/>
    <w:rsid w:val="00EB2377"/>
    <w:rsid w:val="00EB4292"/>
    <w:rsid w:val="00EB4346"/>
    <w:rsid w:val="00EB7A7E"/>
    <w:rsid w:val="00EC2E0A"/>
    <w:rsid w:val="00EC5D44"/>
    <w:rsid w:val="00ED0288"/>
    <w:rsid w:val="00ED4B7F"/>
    <w:rsid w:val="00EE019C"/>
    <w:rsid w:val="00EE6EDC"/>
    <w:rsid w:val="00EF445F"/>
    <w:rsid w:val="00EF5D39"/>
    <w:rsid w:val="00F02DF1"/>
    <w:rsid w:val="00F070AC"/>
    <w:rsid w:val="00F072D8"/>
    <w:rsid w:val="00F10B3C"/>
    <w:rsid w:val="00F10F8B"/>
    <w:rsid w:val="00F1254B"/>
    <w:rsid w:val="00F20456"/>
    <w:rsid w:val="00F26283"/>
    <w:rsid w:val="00F268D5"/>
    <w:rsid w:val="00F27A27"/>
    <w:rsid w:val="00F303E7"/>
    <w:rsid w:val="00F326B0"/>
    <w:rsid w:val="00F35AF4"/>
    <w:rsid w:val="00F37903"/>
    <w:rsid w:val="00F40684"/>
    <w:rsid w:val="00F42B39"/>
    <w:rsid w:val="00F44FB4"/>
    <w:rsid w:val="00F45588"/>
    <w:rsid w:val="00F50520"/>
    <w:rsid w:val="00F517AA"/>
    <w:rsid w:val="00F52890"/>
    <w:rsid w:val="00F54014"/>
    <w:rsid w:val="00F65582"/>
    <w:rsid w:val="00F66574"/>
    <w:rsid w:val="00F7124C"/>
    <w:rsid w:val="00F7125E"/>
    <w:rsid w:val="00F72836"/>
    <w:rsid w:val="00F749B0"/>
    <w:rsid w:val="00F76AD6"/>
    <w:rsid w:val="00F821D0"/>
    <w:rsid w:val="00F83A32"/>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B75AC"/>
    <w:rsid w:val="00FC051F"/>
    <w:rsid w:val="00FC2027"/>
    <w:rsid w:val="00FC2A26"/>
    <w:rsid w:val="00FC44D0"/>
    <w:rsid w:val="00FC5F28"/>
    <w:rsid w:val="00FC62A4"/>
    <w:rsid w:val="00FC6C23"/>
    <w:rsid w:val="00FD520B"/>
    <w:rsid w:val="00FD66BE"/>
    <w:rsid w:val="00FE1D29"/>
    <w:rsid w:val="00FE21A4"/>
    <w:rsid w:val="00FE3E6D"/>
    <w:rsid w:val="00FE4957"/>
    <w:rsid w:val="00FE70F9"/>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2021-04-02T03:23:00Z</dcterms:created>
  <dcterms:modified xsi:type="dcterms:W3CDTF">2021-04-02T20:40:00Z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